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6B8" w:rsidRPr="0078780F" w:rsidRDefault="00AB66B8" w:rsidP="00AB66B8">
      <w:pPr>
        <w:spacing w:after="0" w:line="240" w:lineRule="auto"/>
        <w:ind w:right="-694"/>
        <w:rPr>
          <w:rFonts w:ascii="Times New Roman" w:eastAsia="Calibri" w:hAnsi="Times New Roman" w:cs="Times New Roman"/>
          <w:b/>
          <w:color w:val="000000"/>
          <w:sz w:val="24"/>
          <w:szCs w:val="24"/>
          <w:lang w:eastAsia="el-GR"/>
        </w:rPr>
      </w:pPr>
      <w:bookmarkStart w:id="0" w:name="_GoBack"/>
      <w:bookmarkEnd w:id="0"/>
      <w:r w:rsidRPr="0078780F">
        <w:rPr>
          <w:rFonts w:ascii="Times New Roman" w:eastAsia="Calibri" w:hAnsi="Times New Roman" w:cs="Times New Roman"/>
          <w:b/>
          <w:noProof/>
          <w:color w:val="000000"/>
          <w:sz w:val="24"/>
          <w:szCs w:val="24"/>
          <w:lang w:eastAsia="el-GR"/>
        </w:rPr>
        <w:drawing>
          <wp:inline distT="0" distB="0" distL="0" distR="0" wp14:anchorId="499A3863" wp14:editId="3C72149E">
            <wp:extent cx="1050504" cy="7848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ΓΟΡΑΣ.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5380" cy="803446"/>
                    </a:xfrm>
                    <a:prstGeom prst="rect">
                      <a:avLst/>
                    </a:prstGeom>
                  </pic:spPr>
                </pic:pic>
              </a:graphicData>
            </a:graphic>
          </wp:inline>
        </w:drawing>
      </w:r>
    </w:p>
    <w:p w:rsidR="00AB66B8" w:rsidRPr="0078780F" w:rsidRDefault="00AB66B8" w:rsidP="00AB66B8">
      <w:pPr>
        <w:spacing w:after="0" w:line="240" w:lineRule="auto"/>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AB66B8" w:rsidRPr="0078780F" w:rsidRDefault="00AB66B8" w:rsidP="00AB66B8">
      <w:pPr>
        <w:keepNext/>
        <w:spacing w:after="0" w:line="240" w:lineRule="auto"/>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AB66B8" w:rsidRPr="0078780F" w:rsidRDefault="00AB66B8" w:rsidP="00AB66B8">
      <w:pPr>
        <w:keepNext/>
        <w:spacing w:after="0" w:line="240" w:lineRule="auto"/>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AB66B8" w:rsidRPr="0078780F" w:rsidRDefault="00AB66B8" w:rsidP="00AB66B8">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 xml:space="preserve">Τηλ. 210 8253544,  210-8810013                                      </w:t>
      </w:r>
      <w:r w:rsidRPr="00001DC4">
        <w:rPr>
          <w:rFonts w:ascii="Book Antiqua" w:eastAsia="Calibri" w:hAnsi="Book Antiqua" w:cs="Times New Roman"/>
          <w:sz w:val="24"/>
          <w:szCs w:val="24"/>
          <w:lang w:eastAsia="el-GR"/>
        </w:rPr>
        <w:t xml:space="preserve"> </w:t>
      </w:r>
      <w:r w:rsidRPr="00932DD4">
        <w:rPr>
          <w:rFonts w:ascii="Book Antiqua" w:eastAsia="Calibri" w:hAnsi="Book Antiqua" w:cs="Times New Roman"/>
          <w:sz w:val="24"/>
          <w:szCs w:val="24"/>
          <w:lang w:eastAsia="el-GR"/>
        </w:rPr>
        <w:t xml:space="preserve">  </w:t>
      </w:r>
      <w:r w:rsidR="003A7F5D">
        <w:rPr>
          <w:rFonts w:ascii="Book Antiqua" w:eastAsia="Calibri" w:hAnsi="Book Antiqua" w:cs="Times New Roman"/>
          <w:sz w:val="24"/>
          <w:szCs w:val="24"/>
          <w:lang w:eastAsia="el-GR"/>
        </w:rPr>
        <w:t xml:space="preserve">  Αθήνα, 17</w:t>
      </w:r>
      <w:r w:rsidR="001F4E3D">
        <w:rPr>
          <w:rFonts w:ascii="Book Antiqua" w:eastAsia="Calibri" w:hAnsi="Book Antiqua" w:cs="Times New Roman"/>
          <w:sz w:val="24"/>
          <w:szCs w:val="24"/>
          <w:lang w:eastAsia="el-GR"/>
        </w:rPr>
        <w:t>/9</w:t>
      </w:r>
      <w:r>
        <w:rPr>
          <w:rFonts w:ascii="Book Antiqua" w:eastAsia="Calibri" w:hAnsi="Book Antiqua" w:cs="Times New Roman"/>
          <w:sz w:val="24"/>
          <w:szCs w:val="24"/>
          <w:lang w:eastAsia="el-GR"/>
        </w:rPr>
        <w:t>/2025</w:t>
      </w:r>
    </w:p>
    <w:p w:rsidR="00AB66B8" w:rsidRPr="00A678FB" w:rsidRDefault="00AB66B8" w:rsidP="00AB66B8">
      <w:pPr>
        <w:tabs>
          <w:tab w:val="left" w:pos="4125"/>
        </w:tabs>
        <w:spacing w:after="0" w:line="240" w:lineRule="auto"/>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ΕΤΟΣ  ΙΔΡΥΣΗΣ 1947</w:t>
      </w:r>
      <w:r>
        <w:rPr>
          <w:rFonts w:ascii="Book Antiqua" w:eastAsia="Calibri" w:hAnsi="Book Antiqua" w:cs="Times New Roman"/>
          <w:color w:val="000000"/>
          <w:sz w:val="24"/>
          <w:szCs w:val="24"/>
          <w:lang w:eastAsia="el-GR"/>
        </w:rPr>
        <w:t xml:space="preserve"> </w:t>
      </w:r>
    </w:p>
    <w:p w:rsidR="00AB66B8" w:rsidRPr="00CD5DB8" w:rsidRDefault="00AB66B8" w:rsidP="00AB66B8">
      <w:pPr>
        <w:spacing w:after="0" w:line="240" w:lineRule="auto"/>
        <w:rPr>
          <w:rFonts w:ascii="Book Antiqua" w:eastAsia="Calibri" w:hAnsi="Book Antiqua" w:cs="Times New Roman"/>
          <w:color w:val="0000FF"/>
          <w:sz w:val="24"/>
          <w:szCs w:val="24"/>
          <w:u w:val="single"/>
          <w:lang w:val="en-US" w:eastAsia="el-GR"/>
        </w:rPr>
      </w:pPr>
      <w:r w:rsidRPr="0078780F">
        <w:rPr>
          <w:rFonts w:ascii="Book Antiqua" w:eastAsia="Calibri" w:hAnsi="Book Antiqua" w:cs="Times New Roman"/>
          <w:color w:val="000000"/>
          <w:sz w:val="24"/>
          <w:szCs w:val="24"/>
          <w:lang w:val="en-US" w:eastAsia="el-GR"/>
        </w:rPr>
        <w:t>email</w:t>
      </w:r>
      <w:r w:rsidRPr="00CD5DB8">
        <w:rPr>
          <w:rFonts w:ascii="Book Antiqua" w:eastAsia="Calibri" w:hAnsi="Book Antiqua" w:cs="Times New Roman"/>
          <w:color w:val="000000"/>
          <w:sz w:val="24"/>
          <w:szCs w:val="24"/>
          <w:lang w:val="en-US" w:eastAsia="el-GR"/>
        </w:rPr>
        <w:t xml:space="preserve">: </w:t>
      </w:r>
      <w:hyperlink r:id="rId8" w:history="1">
        <w:r w:rsidRPr="0078780F">
          <w:rPr>
            <w:rFonts w:ascii="Book Antiqua" w:eastAsia="Calibri" w:hAnsi="Book Antiqua" w:cs="Times New Roman"/>
            <w:color w:val="0000FF"/>
            <w:sz w:val="24"/>
            <w:szCs w:val="24"/>
            <w:u w:val="single"/>
            <w:lang w:val="en-US" w:eastAsia="el-GR"/>
          </w:rPr>
          <w:t>omopolit</w:t>
        </w:r>
        <w:r w:rsidRPr="00CD5DB8">
          <w:rPr>
            <w:rFonts w:ascii="Book Antiqua" w:eastAsia="Calibri" w:hAnsi="Book Antiqua" w:cs="Times New Roman"/>
            <w:color w:val="0000FF"/>
            <w:sz w:val="24"/>
            <w:szCs w:val="24"/>
            <w:u w:val="single"/>
            <w:lang w:val="en-US" w:eastAsia="el-GR"/>
          </w:rPr>
          <w:t>@</w:t>
        </w:r>
        <w:r w:rsidRPr="0078780F">
          <w:rPr>
            <w:rFonts w:ascii="Book Antiqua" w:eastAsia="Calibri" w:hAnsi="Book Antiqua" w:cs="Times New Roman"/>
            <w:color w:val="0000FF"/>
            <w:sz w:val="24"/>
            <w:szCs w:val="24"/>
            <w:u w:val="single"/>
            <w:lang w:val="en-US" w:eastAsia="el-GR"/>
          </w:rPr>
          <w:t>otenet</w:t>
        </w:r>
        <w:r w:rsidRPr="00CD5DB8">
          <w:rPr>
            <w:rFonts w:ascii="Book Antiqua" w:eastAsia="Calibri" w:hAnsi="Book Antiqua" w:cs="Times New Roman"/>
            <w:color w:val="0000FF"/>
            <w:sz w:val="24"/>
            <w:szCs w:val="24"/>
            <w:u w:val="single"/>
            <w:lang w:val="en-US" w:eastAsia="el-GR"/>
          </w:rPr>
          <w:t>.</w:t>
        </w:r>
        <w:r w:rsidRPr="0078780F">
          <w:rPr>
            <w:rFonts w:ascii="Book Antiqua" w:eastAsia="Calibri" w:hAnsi="Book Antiqua" w:cs="Times New Roman"/>
            <w:color w:val="0000FF"/>
            <w:sz w:val="24"/>
            <w:szCs w:val="24"/>
            <w:u w:val="single"/>
            <w:lang w:val="en-US" w:eastAsia="el-GR"/>
          </w:rPr>
          <w:t>gr</w:t>
        </w:r>
      </w:hyperlink>
      <w:r w:rsidRPr="00CD5DB8">
        <w:rPr>
          <w:rFonts w:ascii="Book Antiqua" w:eastAsia="Calibri" w:hAnsi="Book Antiqua" w:cs="Times New Roman"/>
          <w:color w:val="0000FF"/>
          <w:sz w:val="24"/>
          <w:szCs w:val="24"/>
          <w:u w:val="single"/>
          <w:lang w:val="en-US" w:eastAsia="el-GR"/>
        </w:rPr>
        <w:t xml:space="preserve">   </w:t>
      </w:r>
    </w:p>
    <w:p w:rsidR="00CA58F0" w:rsidRPr="00CD5DB8" w:rsidRDefault="00CA58F0">
      <w:pPr>
        <w:rPr>
          <w:lang w:val="en-US"/>
        </w:rPr>
      </w:pPr>
    </w:p>
    <w:p w:rsidR="001F4E3D" w:rsidRPr="00CD5DB8" w:rsidRDefault="001F4E3D">
      <w:pPr>
        <w:rPr>
          <w:sz w:val="24"/>
          <w:szCs w:val="24"/>
          <w:lang w:val="en-US"/>
        </w:rPr>
      </w:pPr>
    </w:p>
    <w:p w:rsidR="001F4E3D" w:rsidRPr="00CD5DB8" w:rsidRDefault="001F4E3D" w:rsidP="003F7670">
      <w:pPr>
        <w:jc w:val="center"/>
        <w:rPr>
          <w:b/>
          <w:sz w:val="36"/>
          <w:szCs w:val="36"/>
          <w:lang w:val="en-US"/>
        </w:rPr>
      </w:pPr>
      <w:r w:rsidRPr="001B3796">
        <w:rPr>
          <w:b/>
          <w:sz w:val="36"/>
          <w:szCs w:val="36"/>
        </w:rPr>
        <w:t>ΔΕΘ</w:t>
      </w:r>
      <w:r w:rsidRPr="00CD5DB8">
        <w:rPr>
          <w:b/>
          <w:sz w:val="36"/>
          <w:szCs w:val="36"/>
          <w:lang w:val="en-US"/>
        </w:rPr>
        <w:t xml:space="preserve"> 2025</w:t>
      </w:r>
    </w:p>
    <w:p w:rsidR="001F4E3D" w:rsidRPr="00CD5DB8" w:rsidRDefault="001F4E3D">
      <w:pPr>
        <w:rPr>
          <w:sz w:val="24"/>
          <w:szCs w:val="24"/>
          <w:lang w:val="en-US"/>
        </w:rPr>
      </w:pPr>
    </w:p>
    <w:p w:rsidR="001F4E3D" w:rsidRDefault="001F4E3D">
      <w:pPr>
        <w:rPr>
          <w:sz w:val="24"/>
          <w:szCs w:val="24"/>
        </w:rPr>
      </w:pPr>
      <w:r w:rsidRPr="00126495">
        <w:rPr>
          <w:b/>
          <w:sz w:val="24"/>
          <w:szCs w:val="24"/>
        </w:rPr>
        <w:t>Οι εκδηλώσεις της Διεθνούς Έκθεσης Θεσσαλονίκης</w:t>
      </w:r>
      <w:r w:rsidRPr="000B5D6F">
        <w:rPr>
          <w:sz w:val="24"/>
          <w:szCs w:val="24"/>
        </w:rPr>
        <w:t xml:space="preserve"> και φέτος πραγματοποιήθηκαν με ιδιαίτερο ενδιαφέρον τόσο από τις κοινωνικές ομάδες, πολιτικά κόμματα, συνδικαλιστικές οργανώσεις των εργαζόμενων στον δημόσιο και ιδιωτικό τομέα, συνταξιουχικές συνδικαλιστικές οργανώσεις του δημοσίου και ιδιωτικού τομέα, εμπορικές και επιχειρηματικές οργανώσεις, με τη δημιουργία περιπτέρων προβολής </w:t>
      </w:r>
      <w:r w:rsidR="000B5D6F">
        <w:rPr>
          <w:sz w:val="24"/>
          <w:szCs w:val="24"/>
        </w:rPr>
        <w:t>εμπορευμάτων στον χώρο της Διεθνούς Εμπορικής Έκθεσης, εταιρείες παροχής υπηρεσιών και με ιδιαίτερη παρουσία και προβολή πολλών υπουργείων και φορέων της Ελλάδας.</w:t>
      </w:r>
    </w:p>
    <w:p w:rsidR="000B5D6F" w:rsidRDefault="000B5D6F">
      <w:pPr>
        <w:rPr>
          <w:sz w:val="24"/>
          <w:szCs w:val="24"/>
        </w:rPr>
      </w:pPr>
      <w:r>
        <w:rPr>
          <w:sz w:val="24"/>
          <w:szCs w:val="24"/>
        </w:rPr>
        <w:t xml:space="preserve">Τα συνδικάτα των εργαζομένων και των συνταξιούχων πραγματοποίησαν σε χωριστά σημεία, κεντρικά πάντως, τις δικές τους εκδηλώσεις. </w:t>
      </w:r>
    </w:p>
    <w:p w:rsidR="000B5D6F" w:rsidRDefault="000B5D6F">
      <w:pPr>
        <w:rPr>
          <w:sz w:val="24"/>
          <w:szCs w:val="24"/>
        </w:rPr>
      </w:pPr>
      <w:r w:rsidRPr="00126495">
        <w:rPr>
          <w:b/>
          <w:sz w:val="24"/>
          <w:szCs w:val="24"/>
        </w:rPr>
        <w:t>Η ΑΔΕΔΥ και η ΓΣΕΕ με το Εργατικό Κέντρο Θεσσαλονίκης</w:t>
      </w:r>
      <w:r>
        <w:rPr>
          <w:sz w:val="24"/>
          <w:szCs w:val="24"/>
        </w:rPr>
        <w:t xml:space="preserve"> πραγματοποίησαν τις εκδηλώσεις τους </w:t>
      </w:r>
      <w:r w:rsidRPr="003A7F5D">
        <w:rPr>
          <w:b/>
          <w:sz w:val="24"/>
          <w:szCs w:val="24"/>
        </w:rPr>
        <w:t>στο άγαλμα του Βενιζέλου, το ΠΑΜΕ στη ΧΑΝΘ</w:t>
      </w:r>
      <w:r>
        <w:rPr>
          <w:sz w:val="24"/>
          <w:szCs w:val="24"/>
        </w:rPr>
        <w:t xml:space="preserve"> και οι </w:t>
      </w:r>
      <w:r w:rsidRPr="003A7F5D">
        <w:rPr>
          <w:b/>
          <w:sz w:val="24"/>
          <w:szCs w:val="24"/>
        </w:rPr>
        <w:t>Συνταξιουχικές Οργανώσεις</w:t>
      </w:r>
      <w:r>
        <w:rPr>
          <w:sz w:val="24"/>
          <w:szCs w:val="24"/>
        </w:rPr>
        <w:t xml:space="preserve"> του Δημοσίου και Ιδιωτικού τομέα συγκεντρώθηκαν κάτω από τον </w:t>
      </w:r>
      <w:r w:rsidRPr="003A7F5D">
        <w:rPr>
          <w:b/>
          <w:sz w:val="24"/>
          <w:szCs w:val="24"/>
        </w:rPr>
        <w:t>Λευκό Πύργο.</w:t>
      </w:r>
    </w:p>
    <w:p w:rsidR="000B5D6F" w:rsidRPr="00126495" w:rsidRDefault="000B5D6F">
      <w:pPr>
        <w:rPr>
          <w:b/>
          <w:sz w:val="24"/>
          <w:szCs w:val="24"/>
        </w:rPr>
      </w:pPr>
      <w:r w:rsidRPr="00126495">
        <w:rPr>
          <w:b/>
          <w:sz w:val="24"/>
          <w:szCs w:val="24"/>
        </w:rPr>
        <w:t>Οι συνταξιούχοι</w:t>
      </w:r>
      <w:r>
        <w:rPr>
          <w:sz w:val="24"/>
          <w:szCs w:val="24"/>
        </w:rPr>
        <w:t xml:space="preserve"> που πραγματοποιήσαν για </w:t>
      </w:r>
      <w:r w:rsidRPr="00126495">
        <w:rPr>
          <w:b/>
          <w:sz w:val="24"/>
          <w:szCs w:val="24"/>
        </w:rPr>
        <w:t xml:space="preserve">δεύτερη χρονιά ξεχωριστή </w:t>
      </w:r>
      <w:r w:rsidR="00B578C4" w:rsidRPr="00126495">
        <w:rPr>
          <w:b/>
          <w:sz w:val="24"/>
          <w:szCs w:val="24"/>
        </w:rPr>
        <w:t>συγκέντρωση</w:t>
      </w:r>
      <w:r w:rsidR="00CD5DB8">
        <w:rPr>
          <w:sz w:val="24"/>
          <w:szCs w:val="24"/>
        </w:rPr>
        <w:t xml:space="preserve">, </w:t>
      </w:r>
      <w:r w:rsidR="00B578C4">
        <w:rPr>
          <w:sz w:val="24"/>
          <w:szCs w:val="24"/>
        </w:rPr>
        <w:t>με πρωτόγνωρη συμμετοχή</w:t>
      </w:r>
      <w:r w:rsidR="00CD5DB8">
        <w:rPr>
          <w:sz w:val="24"/>
          <w:szCs w:val="24"/>
        </w:rPr>
        <w:t>,</w:t>
      </w:r>
      <w:r w:rsidR="00B578C4">
        <w:rPr>
          <w:sz w:val="24"/>
          <w:szCs w:val="24"/>
        </w:rPr>
        <w:t xml:space="preserve"> πλημμύρισαν όλους τους χώρους γύρω </w:t>
      </w:r>
      <w:r w:rsidR="00B578C4" w:rsidRPr="00126495">
        <w:rPr>
          <w:b/>
          <w:sz w:val="24"/>
          <w:szCs w:val="24"/>
        </w:rPr>
        <w:t xml:space="preserve">από </w:t>
      </w:r>
      <w:r w:rsidR="00A262BF" w:rsidRPr="00126495">
        <w:rPr>
          <w:b/>
          <w:sz w:val="24"/>
          <w:szCs w:val="24"/>
        </w:rPr>
        <w:t>τον Λευκό Πύργο και μέχρι τη θάλασσα</w:t>
      </w:r>
      <w:r w:rsidR="00A262BF">
        <w:rPr>
          <w:sz w:val="24"/>
          <w:szCs w:val="24"/>
        </w:rPr>
        <w:t xml:space="preserve">. Από </w:t>
      </w:r>
      <w:r w:rsidR="00B578C4">
        <w:rPr>
          <w:sz w:val="24"/>
          <w:szCs w:val="24"/>
        </w:rPr>
        <w:t xml:space="preserve">όλες σχεδόν </w:t>
      </w:r>
      <w:r w:rsidR="00A262BF">
        <w:rPr>
          <w:sz w:val="24"/>
          <w:szCs w:val="24"/>
        </w:rPr>
        <w:t xml:space="preserve">τις περιοχές της Βόρειας Ελλάδας και όχι μόνο αφίχθησαν </w:t>
      </w:r>
      <w:r w:rsidR="003F7670">
        <w:rPr>
          <w:sz w:val="24"/>
          <w:szCs w:val="24"/>
        </w:rPr>
        <w:t xml:space="preserve">πάνω από </w:t>
      </w:r>
      <w:r w:rsidR="003F7670" w:rsidRPr="00126495">
        <w:rPr>
          <w:b/>
          <w:sz w:val="24"/>
          <w:szCs w:val="24"/>
        </w:rPr>
        <w:t>80 λεωφορεία</w:t>
      </w:r>
      <w:r w:rsidR="003F7670">
        <w:rPr>
          <w:sz w:val="24"/>
          <w:szCs w:val="24"/>
        </w:rPr>
        <w:t xml:space="preserve">, γεμάτα με διαδηλωτές και εκατοντάδες ιδιωτικά αυτοκίνητα αλλά και με μέσα μαζικής μεταφοράς- ΚΤΕΛ- Σιδηρόδρομος. Όλοι αυτοί οι συνάδελφοι μαζί με τους συνταξιούχους της Θεσσαλονίκης ξεπέρασαν κατά πολύ τις </w:t>
      </w:r>
      <w:r w:rsidR="003F7670" w:rsidRPr="00126495">
        <w:rPr>
          <w:b/>
          <w:sz w:val="24"/>
          <w:szCs w:val="24"/>
        </w:rPr>
        <w:t>πέντε χιλιάδες (5.000), όπως επιβεβαίωσε και η αστυνομία (ενώ οι εκτιμήσεις των συνδικάτων μιλούν για πάνω από έξι χιλιάδες (6.000).</w:t>
      </w:r>
    </w:p>
    <w:p w:rsidR="003F7670" w:rsidRDefault="003F7670">
      <w:pPr>
        <w:rPr>
          <w:sz w:val="24"/>
          <w:szCs w:val="24"/>
        </w:rPr>
      </w:pPr>
      <w:r>
        <w:rPr>
          <w:sz w:val="24"/>
          <w:szCs w:val="24"/>
        </w:rPr>
        <w:t xml:space="preserve">Όπως και να έχει όμως το ότι το 2024 </w:t>
      </w:r>
      <w:r w:rsidRPr="003A7F5D">
        <w:rPr>
          <w:b/>
          <w:sz w:val="24"/>
          <w:szCs w:val="24"/>
        </w:rPr>
        <w:t>η παρουσία τριών χιλιάδων (3.000) είχε θεωρηθεί ως επιτυχία, η φετινή εκδήλωση των 6.000 περίπου είναι τεράστια</w:t>
      </w:r>
      <w:r>
        <w:rPr>
          <w:sz w:val="24"/>
          <w:szCs w:val="24"/>
        </w:rPr>
        <w:t xml:space="preserve">. Αυτή η πραγματική κοσμοπλημμύρα είναι που έστειλε το πιο ηχηρό μήνυμα πρώτα στην Κυβέρνηση και κατά δεύτερο στον πολιτικό κόσμο της αντιπολίτευσης. </w:t>
      </w:r>
    </w:p>
    <w:p w:rsidR="003F7670" w:rsidRDefault="003F7670">
      <w:pPr>
        <w:rPr>
          <w:sz w:val="24"/>
          <w:szCs w:val="24"/>
        </w:rPr>
      </w:pPr>
      <w:r w:rsidRPr="003A7F5D">
        <w:rPr>
          <w:b/>
          <w:sz w:val="24"/>
          <w:szCs w:val="24"/>
        </w:rPr>
        <w:lastRenderedPageBreak/>
        <w:t xml:space="preserve">Το μεγάλο μήνυμα </w:t>
      </w:r>
      <w:r w:rsidR="00B40711" w:rsidRPr="003A7F5D">
        <w:rPr>
          <w:b/>
          <w:sz w:val="24"/>
          <w:szCs w:val="24"/>
        </w:rPr>
        <w:t>όμως εστάλη</w:t>
      </w:r>
      <w:r w:rsidR="00B40711">
        <w:rPr>
          <w:sz w:val="24"/>
          <w:szCs w:val="24"/>
        </w:rPr>
        <w:t xml:space="preserve"> περίτρανα κα</w:t>
      </w:r>
      <w:r w:rsidR="00CD5DB8">
        <w:rPr>
          <w:sz w:val="24"/>
          <w:szCs w:val="24"/>
        </w:rPr>
        <w:t>ι με τον πλέον δυναμικό τρόπο</w:t>
      </w:r>
      <w:r w:rsidR="00B40711">
        <w:rPr>
          <w:sz w:val="24"/>
          <w:szCs w:val="24"/>
        </w:rPr>
        <w:t xml:space="preserve"> σε όλη την Ελλάδα, σε όλους τους συναδέλφους συνταξιούχους, που πρέπει να καταλάβουν ότι </w:t>
      </w:r>
      <w:r w:rsidR="00B40711" w:rsidRPr="003A7F5D">
        <w:rPr>
          <w:b/>
          <w:sz w:val="24"/>
          <w:szCs w:val="24"/>
        </w:rPr>
        <w:t xml:space="preserve">η ΠΟΠΣ, η Ομοσπονδία μας, μαζί με τις Ομοσπονδίες </w:t>
      </w:r>
      <w:r w:rsidR="008A7DC2" w:rsidRPr="003A7F5D">
        <w:rPr>
          <w:b/>
          <w:sz w:val="24"/>
          <w:szCs w:val="24"/>
        </w:rPr>
        <w:t>του ιδιωτικού τομέα και τις άλλες του δημόσιου</w:t>
      </w:r>
      <w:r w:rsidR="008A7DC2">
        <w:rPr>
          <w:sz w:val="24"/>
          <w:szCs w:val="24"/>
        </w:rPr>
        <w:t xml:space="preserve"> πραγματοποιούν τις δυναμικότερες εκδηλώσεις στον αγώνα των διεκδικήσεων των δικαίων αιτημάτων μας.</w:t>
      </w:r>
    </w:p>
    <w:p w:rsidR="008A7DC2" w:rsidRDefault="008A7DC2">
      <w:pPr>
        <w:rPr>
          <w:sz w:val="24"/>
          <w:szCs w:val="24"/>
        </w:rPr>
      </w:pPr>
      <w:r w:rsidRPr="003A7F5D">
        <w:rPr>
          <w:b/>
          <w:sz w:val="24"/>
          <w:szCs w:val="24"/>
        </w:rPr>
        <w:t xml:space="preserve">Το πρόγραμμα </w:t>
      </w:r>
      <w:r w:rsidR="003A7F5D">
        <w:rPr>
          <w:b/>
          <w:sz w:val="24"/>
          <w:szCs w:val="24"/>
        </w:rPr>
        <w:t xml:space="preserve">της συγκέντρωσης ξεκίνησε στις </w:t>
      </w:r>
      <w:r w:rsidRPr="003A7F5D">
        <w:rPr>
          <w:b/>
          <w:sz w:val="24"/>
          <w:szCs w:val="24"/>
        </w:rPr>
        <w:t>17.00 μ.μ.</w:t>
      </w:r>
      <w:r>
        <w:rPr>
          <w:sz w:val="24"/>
          <w:szCs w:val="24"/>
        </w:rPr>
        <w:t xml:space="preserve"> με τη μουσική τρομπέτα, με ήχους που ξεσήκωσαν τους χιλιάδες διαδηλωτές που χειροκροτούσαν και συμμετείχαν στο ρυθμό.</w:t>
      </w:r>
    </w:p>
    <w:p w:rsidR="008A7DC2" w:rsidRDefault="008A7DC2">
      <w:pPr>
        <w:rPr>
          <w:sz w:val="24"/>
          <w:szCs w:val="24"/>
        </w:rPr>
      </w:pPr>
      <w:r w:rsidRPr="003A7F5D">
        <w:rPr>
          <w:b/>
          <w:sz w:val="24"/>
          <w:szCs w:val="24"/>
        </w:rPr>
        <w:t>Αμέσως μετά άρχισαν οι χαιρετισμοί των εκπροσώπων- προέδρων των Ομοσπονδιών και οι ομιλίες. Το Δημόσιο εκπροσώπησε με ομιλία ο πρόεδρος της Ομοσπονδίας μας (ΠΟΠΣ) Ηλίας Ηλιόπουλος</w:t>
      </w:r>
      <w:r>
        <w:rPr>
          <w:sz w:val="24"/>
          <w:szCs w:val="24"/>
        </w:rPr>
        <w:t xml:space="preserve"> και έκλεισε τις ομιλίες ο πρόεδρος του ΙΚΑ, </w:t>
      </w:r>
      <w:r w:rsidRPr="003A7F5D">
        <w:rPr>
          <w:b/>
          <w:sz w:val="24"/>
          <w:szCs w:val="24"/>
        </w:rPr>
        <w:t>Δήμος Κουμπούρης.</w:t>
      </w:r>
    </w:p>
    <w:p w:rsidR="008A7DC2" w:rsidRDefault="008A7DC2">
      <w:pPr>
        <w:rPr>
          <w:sz w:val="24"/>
          <w:szCs w:val="24"/>
        </w:rPr>
      </w:pPr>
      <w:r w:rsidRPr="003A7F5D">
        <w:rPr>
          <w:b/>
          <w:sz w:val="24"/>
          <w:szCs w:val="24"/>
        </w:rPr>
        <w:t>Κατά τη διάρκεια των ομιλιών</w:t>
      </w:r>
      <w:r>
        <w:rPr>
          <w:sz w:val="24"/>
          <w:szCs w:val="24"/>
        </w:rPr>
        <w:t xml:space="preserve"> οι διαδηλωτές με δυναμικά και διεκδικητικά συνθήματα υποστήριζαν το περιεχόμενο των</w:t>
      </w:r>
      <w:r w:rsidR="00CD5DB8">
        <w:rPr>
          <w:sz w:val="24"/>
          <w:szCs w:val="24"/>
        </w:rPr>
        <w:t xml:space="preserve"> ομιλιών</w:t>
      </w:r>
      <w:r>
        <w:rPr>
          <w:sz w:val="24"/>
          <w:szCs w:val="24"/>
        </w:rPr>
        <w:t xml:space="preserve">. Στο τέλος κάθε ομιλίας πολλά και παρατεταμένα χειροκροτήματα </w:t>
      </w:r>
      <w:r w:rsidRPr="003A7F5D">
        <w:rPr>
          <w:b/>
          <w:sz w:val="24"/>
          <w:szCs w:val="24"/>
        </w:rPr>
        <w:t>επιβράβευαν τους ομιλητές.</w:t>
      </w:r>
    </w:p>
    <w:p w:rsidR="008A7DC2" w:rsidRDefault="008A7DC2">
      <w:pPr>
        <w:rPr>
          <w:sz w:val="24"/>
          <w:szCs w:val="24"/>
        </w:rPr>
      </w:pPr>
      <w:r w:rsidRPr="003A7F5D">
        <w:rPr>
          <w:b/>
          <w:sz w:val="24"/>
          <w:szCs w:val="24"/>
        </w:rPr>
        <w:t xml:space="preserve">Μετά το τέλος </w:t>
      </w:r>
      <w:r w:rsidR="00FA57B9" w:rsidRPr="003A7F5D">
        <w:rPr>
          <w:b/>
          <w:sz w:val="24"/>
          <w:szCs w:val="24"/>
        </w:rPr>
        <w:t>των ομιλιών</w:t>
      </w:r>
      <w:r w:rsidR="00FA57B9">
        <w:rPr>
          <w:sz w:val="24"/>
          <w:szCs w:val="24"/>
        </w:rPr>
        <w:t xml:space="preserve"> όλοι οι διαδηλωτές </w:t>
      </w:r>
      <w:r w:rsidR="00804DEB">
        <w:rPr>
          <w:sz w:val="24"/>
          <w:szCs w:val="24"/>
        </w:rPr>
        <w:t xml:space="preserve">με συγκροτημένη πορεία και συνθήματα πραγματοποιήσαν πορεία προς το </w:t>
      </w:r>
      <w:r w:rsidR="00804DEB" w:rsidRPr="003A7F5D">
        <w:rPr>
          <w:b/>
          <w:sz w:val="24"/>
          <w:szCs w:val="24"/>
        </w:rPr>
        <w:t>Βελλίδειο συνεδριακό κέντρο,</w:t>
      </w:r>
      <w:r w:rsidR="00804DEB">
        <w:rPr>
          <w:sz w:val="24"/>
          <w:szCs w:val="24"/>
        </w:rPr>
        <w:t xml:space="preserve"> όπου </w:t>
      </w:r>
      <w:r w:rsidR="00804DEB" w:rsidRPr="003A7F5D">
        <w:rPr>
          <w:b/>
          <w:sz w:val="24"/>
          <w:szCs w:val="24"/>
        </w:rPr>
        <w:t>ο πρωθυπουργός</w:t>
      </w:r>
      <w:r w:rsidR="00804DEB">
        <w:rPr>
          <w:sz w:val="24"/>
          <w:szCs w:val="24"/>
        </w:rPr>
        <w:t xml:space="preserve"> απευθυνόμενος προς τους κοινωνικούς εταίρους </w:t>
      </w:r>
      <w:r w:rsidR="00804DEB" w:rsidRPr="003A7F5D">
        <w:rPr>
          <w:b/>
          <w:sz w:val="24"/>
          <w:szCs w:val="24"/>
        </w:rPr>
        <w:t>ανακοίνωνε το</w:t>
      </w:r>
      <w:r w:rsidR="00804DEB">
        <w:rPr>
          <w:sz w:val="24"/>
          <w:szCs w:val="24"/>
        </w:rPr>
        <w:t xml:space="preserve"> </w:t>
      </w:r>
      <w:r w:rsidR="00804DEB" w:rsidRPr="003A7F5D">
        <w:rPr>
          <w:b/>
          <w:sz w:val="24"/>
          <w:szCs w:val="24"/>
        </w:rPr>
        <w:t>πρόγραμμά του</w:t>
      </w:r>
      <w:r w:rsidR="00804DEB">
        <w:rPr>
          <w:sz w:val="24"/>
          <w:szCs w:val="24"/>
        </w:rPr>
        <w:t xml:space="preserve"> και προφανώς γνωστοποιούσε τις θέσεις </w:t>
      </w:r>
      <w:r w:rsidR="00804DEB" w:rsidRPr="003A7F5D">
        <w:rPr>
          <w:b/>
          <w:sz w:val="24"/>
          <w:szCs w:val="24"/>
        </w:rPr>
        <w:t>της Κυβέρνησης</w:t>
      </w:r>
      <w:r w:rsidR="00804DEB">
        <w:rPr>
          <w:sz w:val="24"/>
          <w:szCs w:val="24"/>
        </w:rPr>
        <w:t xml:space="preserve"> απέναντι και στα δικά μας αιτήματα, τα οποία εγκαίρως και γραπτά είχαμε κάνει γνωστά.</w:t>
      </w:r>
    </w:p>
    <w:p w:rsidR="00804DEB" w:rsidRDefault="00804DEB">
      <w:pPr>
        <w:rPr>
          <w:sz w:val="24"/>
          <w:szCs w:val="24"/>
        </w:rPr>
      </w:pPr>
      <w:r w:rsidRPr="003A7F5D">
        <w:rPr>
          <w:b/>
          <w:sz w:val="24"/>
          <w:szCs w:val="24"/>
        </w:rPr>
        <w:t>Οι ανακοινώσεις της Κυβέρνησης</w:t>
      </w:r>
      <w:r>
        <w:rPr>
          <w:sz w:val="24"/>
          <w:szCs w:val="24"/>
        </w:rPr>
        <w:t xml:space="preserve"> διά του πρωθυπουργού, που αφορούν τους συνταξ</w:t>
      </w:r>
      <w:r w:rsidR="00CD5DB8">
        <w:rPr>
          <w:sz w:val="24"/>
          <w:szCs w:val="24"/>
        </w:rPr>
        <w:t xml:space="preserve">ιούχους, χαρακτηρίζονται </w:t>
      </w:r>
      <w:r w:rsidR="003A7F5D">
        <w:rPr>
          <w:sz w:val="24"/>
          <w:szCs w:val="24"/>
        </w:rPr>
        <w:t xml:space="preserve">από μικρές έως </w:t>
      </w:r>
      <w:r>
        <w:rPr>
          <w:sz w:val="24"/>
          <w:szCs w:val="24"/>
        </w:rPr>
        <w:t>αρνητικές</w:t>
      </w:r>
      <w:r w:rsidR="00CD5DB8">
        <w:rPr>
          <w:sz w:val="24"/>
          <w:szCs w:val="24"/>
        </w:rPr>
        <w:t xml:space="preserve"> και δεν ικανοποιούν το διεκδικητικό μας πλαίσιο, γιατί αυτά που εξήγγειλε είναι πολύ λίγα</w:t>
      </w:r>
      <w:r>
        <w:rPr>
          <w:sz w:val="24"/>
          <w:szCs w:val="24"/>
        </w:rPr>
        <w:t>.</w:t>
      </w:r>
    </w:p>
    <w:p w:rsidR="00804DEB" w:rsidRPr="00126495" w:rsidRDefault="00804DEB">
      <w:pPr>
        <w:rPr>
          <w:b/>
          <w:sz w:val="24"/>
          <w:szCs w:val="24"/>
        </w:rPr>
      </w:pPr>
      <w:r w:rsidRPr="00126495">
        <w:rPr>
          <w:b/>
          <w:sz w:val="24"/>
          <w:szCs w:val="24"/>
        </w:rPr>
        <w:t>Συγκεκριμένα:</w:t>
      </w:r>
    </w:p>
    <w:p w:rsidR="00804DEB" w:rsidRDefault="00804DEB" w:rsidP="00804DEB">
      <w:pPr>
        <w:pStyle w:val="a3"/>
        <w:numPr>
          <w:ilvl w:val="0"/>
          <w:numId w:val="1"/>
        </w:numPr>
        <w:rPr>
          <w:sz w:val="24"/>
          <w:szCs w:val="24"/>
        </w:rPr>
      </w:pPr>
      <w:r w:rsidRPr="003A7F5D">
        <w:rPr>
          <w:b/>
          <w:sz w:val="24"/>
          <w:szCs w:val="24"/>
        </w:rPr>
        <w:t>Προσωπική διαφορά:</w:t>
      </w:r>
      <w:r>
        <w:rPr>
          <w:sz w:val="24"/>
          <w:szCs w:val="24"/>
        </w:rPr>
        <w:t xml:space="preserve"> Προφανώς είναι θετικό ότι επιτέλους τελειώνει </w:t>
      </w:r>
      <w:r w:rsidR="00483919">
        <w:rPr>
          <w:sz w:val="24"/>
          <w:szCs w:val="24"/>
        </w:rPr>
        <w:t>αυτό το έγκλημα, έστω και σε δύο ετήσιες δόσεις (το 2026 το 50% της προσωπικής δι</w:t>
      </w:r>
      <w:r w:rsidR="003A7F5D">
        <w:rPr>
          <w:sz w:val="24"/>
          <w:szCs w:val="24"/>
        </w:rPr>
        <w:t>αφοράς ενσωματώνεται και το 2027</w:t>
      </w:r>
      <w:r w:rsidR="00483919">
        <w:rPr>
          <w:sz w:val="24"/>
          <w:szCs w:val="24"/>
        </w:rPr>
        <w:t xml:space="preserve"> το υπόλοιπο). Επίσης</w:t>
      </w:r>
      <w:r w:rsidR="00483919" w:rsidRPr="003A7F5D">
        <w:rPr>
          <w:b/>
          <w:sz w:val="24"/>
          <w:szCs w:val="24"/>
        </w:rPr>
        <w:t xml:space="preserve"> τέλος ο συμψηφισμός της όποιας δικαιούμενης αύξησης </w:t>
      </w:r>
      <w:r w:rsidR="00483919">
        <w:rPr>
          <w:sz w:val="24"/>
          <w:szCs w:val="24"/>
        </w:rPr>
        <w:t xml:space="preserve">από την προσωπική διαφορά. Ακόμη και αυτοί που θα έχουν προσωπική διαφορά </w:t>
      </w:r>
      <w:r w:rsidR="00483919" w:rsidRPr="003A7F5D">
        <w:rPr>
          <w:b/>
          <w:sz w:val="24"/>
          <w:szCs w:val="24"/>
        </w:rPr>
        <w:t xml:space="preserve">θα εισπράξουν το 50% </w:t>
      </w:r>
      <w:r w:rsidR="007E68F2" w:rsidRPr="003A7F5D">
        <w:rPr>
          <w:b/>
          <w:sz w:val="24"/>
          <w:szCs w:val="24"/>
        </w:rPr>
        <w:t>τη</w:t>
      </w:r>
      <w:r w:rsidR="00483919" w:rsidRPr="003A7F5D">
        <w:rPr>
          <w:b/>
          <w:sz w:val="24"/>
          <w:szCs w:val="24"/>
        </w:rPr>
        <w:t xml:space="preserve">ς </w:t>
      </w:r>
      <w:r w:rsidR="007E68F2" w:rsidRPr="003A7F5D">
        <w:rPr>
          <w:b/>
          <w:sz w:val="24"/>
          <w:szCs w:val="24"/>
        </w:rPr>
        <w:t xml:space="preserve">όποιας παροχής </w:t>
      </w:r>
      <w:r w:rsidR="007E68F2">
        <w:rPr>
          <w:sz w:val="24"/>
          <w:szCs w:val="24"/>
        </w:rPr>
        <w:t>(τ</w:t>
      </w:r>
      <w:r w:rsidR="00CD5DB8">
        <w:rPr>
          <w:sz w:val="24"/>
          <w:szCs w:val="24"/>
        </w:rPr>
        <w:t xml:space="preserve">ο 2026 θα αποδοθεί μάλλον το </w:t>
      </w:r>
      <w:r w:rsidR="00CD5DB8" w:rsidRPr="003A7F5D">
        <w:rPr>
          <w:b/>
          <w:sz w:val="24"/>
          <w:szCs w:val="24"/>
        </w:rPr>
        <w:t>2,34</w:t>
      </w:r>
      <w:r w:rsidR="008C04AB" w:rsidRPr="003A7F5D">
        <w:rPr>
          <w:b/>
          <w:sz w:val="24"/>
          <w:szCs w:val="24"/>
        </w:rPr>
        <w:t>%</w:t>
      </w:r>
      <w:r w:rsidR="00CD5DB8" w:rsidRPr="003A7F5D">
        <w:rPr>
          <w:b/>
          <w:sz w:val="24"/>
          <w:szCs w:val="24"/>
        </w:rPr>
        <w:t>: 2= 1,62%),</w:t>
      </w:r>
      <w:r w:rsidR="00CD5DB8">
        <w:rPr>
          <w:sz w:val="24"/>
          <w:szCs w:val="24"/>
        </w:rPr>
        <w:t xml:space="preserve"> δηλαδή ψίχουλα.</w:t>
      </w:r>
    </w:p>
    <w:p w:rsidR="007E68F2" w:rsidRDefault="007E68F2" w:rsidP="00804DEB">
      <w:pPr>
        <w:pStyle w:val="a3"/>
        <w:numPr>
          <w:ilvl w:val="0"/>
          <w:numId w:val="1"/>
        </w:numPr>
        <w:rPr>
          <w:sz w:val="24"/>
          <w:szCs w:val="24"/>
        </w:rPr>
      </w:pPr>
      <w:r w:rsidRPr="003A7F5D">
        <w:rPr>
          <w:b/>
          <w:sz w:val="24"/>
          <w:szCs w:val="24"/>
        </w:rPr>
        <w:t>Η μείωση της φορολογικής κλίμακας</w:t>
      </w:r>
      <w:r>
        <w:rPr>
          <w:sz w:val="24"/>
          <w:szCs w:val="24"/>
        </w:rPr>
        <w:t xml:space="preserve"> για εισοδήματα έως 30.000 ευρώ κατά 2 μονάδες, δείχνει, και αυτή ε</w:t>
      </w:r>
      <w:r w:rsidR="003A7F5D">
        <w:rPr>
          <w:sz w:val="24"/>
          <w:szCs w:val="24"/>
        </w:rPr>
        <w:t>ίναι η πραγματικότητα, πολύ μικρή</w:t>
      </w:r>
      <w:r>
        <w:rPr>
          <w:sz w:val="24"/>
          <w:szCs w:val="24"/>
        </w:rPr>
        <w:t>.</w:t>
      </w:r>
    </w:p>
    <w:p w:rsidR="007E68F2" w:rsidRDefault="007E68F2" w:rsidP="00804DEB">
      <w:pPr>
        <w:pStyle w:val="a3"/>
        <w:numPr>
          <w:ilvl w:val="0"/>
          <w:numId w:val="1"/>
        </w:numPr>
        <w:rPr>
          <w:sz w:val="24"/>
          <w:szCs w:val="24"/>
        </w:rPr>
      </w:pPr>
      <w:r w:rsidRPr="003A7F5D">
        <w:rPr>
          <w:b/>
          <w:sz w:val="24"/>
          <w:szCs w:val="24"/>
        </w:rPr>
        <w:t>Η εφάπαξ παροχή των 250 ευρώ</w:t>
      </w:r>
      <w:r>
        <w:rPr>
          <w:sz w:val="24"/>
          <w:szCs w:val="24"/>
        </w:rPr>
        <w:t xml:space="preserve"> για τους συνταξιούχους άνω των 65 ετών και με την προϋπόθεση να μην ξεπερνούν </w:t>
      </w:r>
      <w:r w:rsidRPr="003A7F5D">
        <w:rPr>
          <w:b/>
          <w:sz w:val="24"/>
          <w:szCs w:val="24"/>
        </w:rPr>
        <w:t>τις 14.000 ευρώ</w:t>
      </w:r>
      <w:r>
        <w:rPr>
          <w:sz w:val="24"/>
          <w:szCs w:val="24"/>
        </w:rPr>
        <w:t xml:space="preserve"> εισόδημα οι άγαμοι και τις </w:t>
      </w:r>
      <w:r w:rsidRPr="003A7F5D">
        <w:rPr>
          <w:b/>
          <w:sz w:val="24"/>
          <w:szCs w:val="24"/>
        </w:rPr>
        <w:t>26.000 ευρώ</w:t>
      </w:r>
      <w:r>
        <w:rPr>
          <w:sz w:val="24"/>
          <w:szCs w:val="24"/>
        </w:rPr>
        <w:t xml:space="preserve"> οι έγγαμοι και να μην έχουν ακίνητη περιουσία, οι πρώτοι πάνω από </w:t>
      </w:r>
      <w:r w:rsidRPr="003A7F5D">
        <w:rPr>
          <w:b/>
          <w:sz w:val="24"/>
          <w:szCs w:val="24"/>
        </w:rPr>
        <w:t>200.000 ευρώ</w:t>
      </w:r>
      <w:r>
        <w:rPr>
          <w:sz w:val="24"/>
          <w:szCs w:val="24"/>
        </w:rPr>
        <w:t xml:space="preserve"> και οι δεύτεροι πάνω από </w:t>
      </w:r>
      <w:r w:rsidRPr="003A7F5D">
        <w:rPr>
          <w:b/>
          <w:sz w:val="24"/>
          <w:szCs w:val="24"/>
        </w:rPr>
        <w:t>300.000 ευρώ</w:t>
      </w:r>
      <w:r>
        <w:rPr>
          <w:sz w:val="24"/>
          <w:szCs w:val="24"/>
        </w:rPr>
        <w:t xml:space="preserve">, αφήνει εκτός παροχής περίπου </w:t>
      </w:r>
      <w:r w:rsidRPr="003A7F5D">
        <w:rPr>
          <w:b/>
          <w:sz w:val="24"/>
          <w:szCs w:val="24"/>
        </w:rPr>
        <w:t>1.200.000 συνταξιούχους</w:t>
      </w:r>
      <w:r>
        <w:rPr>
          <w:sz w:val="24"/>
          <w:szCs w:val="24"/>
        </w:rPr>
        <w:t xml:space="preserve"> και ιδιαίτερα στο δημόσιο </w:t>
      </w:r>
      <w:r w:rsidRPr="003A7F5D">
        <w:rPr>
          <w:b/>
          <w:sz w:val="24"/>
          <w:szCs w:val="24"/>
        </w:rPr>
        <w:t>πάνω από το 60%.</w:t>
      </w:r>
      <w:r w:rsidR="00CD5DB8">
        <w:rPr>
          <w:sz w:val="24"/>
          <w:szCs w:val="24"/>
        </w:rPr>
        <w:t xml:space="preserve"> Πρόκειται για επιλεκτική επιδοματική πολιτική, η οποία μας βρίσκει αντίθετους, καθ’ ότι πάγια θέση μας είναι η μόνιμη </w:t>
      </w:r>
      <w:r w:rsidR="00CD5DB8" w:rsidRPr="003A7F5D">
        <w:rPr>
          <w:b/>
          <w:sz w:val="24"/>
          <w:szCs w:val="24"/>
        </w:rPr>
        <w:t>θεσμοθέτηση της 13</w:t>
      </w:r>
      <w:r w:rsidR="00CD5DB8" w:rsidRPr="003A7F5D">
        <w:rPr>
          <w:b/>
          <w:sz w:val="24"/>
          <w:szCs w:val="24"/>
          <w:vertAlign w:val="superscript"/>
        </w:rPr>
        <w:t>ης</w:t>
      </w:r>
      <w:r w:rsidR="00CD5DB8" w:rsidRPr="003A7F5D">
        <w:rPr>
          <w:b/>
          <w:sz w:val="24"/>
          <w:szCs w:val="24"/>
        </w:rPr>
        <w:t xml:space="preserve"> και 14</w:t>
      </w:r>
      <w:r w:rsidR="00CD5DB8" w:rsidRPr="003A7F5D">
        <w:rPr>
          <w:b/>
          <w:sz w:val="24"/>
          <w:szCs w:val="24"/>
          <w:vertAlign w:val="superscript"/>
        </w:rPr>
        <w:t>ης</w:t>
      </w:r>
      <w:r w:rsidR="00CD5DB8" w:rsidRPr="003A7F5D">
        <w:rPr>
          <w:b/>
          <w:sz w:val="24"/>
          <w:szCs w:val="24"/>
        </w:rPr>
        <w:t xml:space="preserve"> σύνταξης για όλους.</w:t>
      </w:r>
    </w:p>
    <w:p w:rsidR="007E68F2" w:rsidRDefault="007E68F2" w:rsidP="00804DEB">
      <w:pPr>
        <w:pStyle w:val="a3"/>
        <w:numPr>
          <w:ilvl w:val="0"/>
          <w:numId w:val="1"/>
        </w:numPr>
        <w:rPr>
          <w:sz w:val="24"/>
          <w:szCs w:val="24"/>
        </w:rPr>
      </w:pPr>
      <w:r w:rsidRPr="003A7F5D">
        <w:rPr>
          <w:b/>
          <w:sz w:val="24"/>
          <w:szCs w:val="24"/>
        </w:rPr>
        <w:lastRenderedPageBreak/>
        <w:t>Αναδρομικά 11μηνου:</w:t>
      </w:r>
      <w:r>
        <w:rPr>
          <w:sz w:val="24"/>
          <w:szCs w:val="24"/>
        </w:rPr>
        <w:t xml:space="preserve"> Εκτός από τις περιπτώσεις όσων έχουν προσφύγει </w:t>
      </w:r>
      <w:r w:rsidR="00FA57A6">
        <w:rPr>
          <w:sz w:val="24"/>
          <w:szCs w:val="24"/>
        </w:rPr>
        <w:t>δικαστικά, οι οποίοι ήδη άρχισαν να εισπράττουν σταδιακά τα οφειλόμενα (αφορούν καταρχάς</w:t>
      </w:r>
      <w:r w:rsidR="00074435">
        <w:rPr>
          <w:sz w:val="24"/>
          <w:szCs w:val="24"/>
        </w:rPr>
        <w:t xml:space="preserve"> τις κρατήσεις στην επικουρική σύνταξη, τα Δώρα- 800 ευρώ- θα αποδοθούν μετά την απόφαση του Ελεγκτικού Συνεδρίου) που θα ακολουθήσει και </w:t>
      </w:r>
      <w:r w:rsidR="00074435" w:rsidRPr="003A7F5D">
        <w:rPr>
          <w:b/>
          <w:sz w:val="24"/>
          <w:szCs w:val="24"/>
        </w:rPr>
        <w:t>σίγουρα θα είναι θετική</w:t>
      </w:r>
      <w:r w:rsidR="00074435">
        <w:rPr>
          <w:sz w:val="24"/>
          <w:szCs w:val="24"/>
        </w:rPr>
        <w:t>)</w:t>
      </w:r>
      <w:r w:rsidR="00131A38">
        <w:rPr>
          <w:sz w:val="24"/>
          <w:szCs w:val="24"/>
        </w:rPr>
        <w:t xml:space="preserve">. Για τους υπόλοιπους που δεν προσέφυγαν δικαστικά και είναι </w:t>
      </w:r>
      <w:r w:rsidR="00131A38" w:rsidRPr="003A7F5D">
        <w:rPr>
          <w:b/>
          <w:sz w:val="24"/>
          <w:szCs w:val="24"/>
        </w:rPr>
        <w:t>περίπου 850.000 δεν ανακοινώθηκε ΤΙΠΟΤΑ</w:t>
      </w:r>
      <w:r w:rsidR="00131A38">
        <w:rPr>
          <w:sz w:val="24"/>
          <w:szCs w:val="24"/>
        </w:rPr>
        <w:t xml:space="preserve"> και προφανώς </w:t>
      </w:r>
      <w:r w:rsidR="00131A38" w:rsidRPr="003A7F5D">
        <w:rPr>
          <w:b/>
          <w:sz w:val="24"/>
          <w:szCs w:val="24"/>
        </w:rPr>
        <w:t>η αδικία</w:t>
      </w:r>
      <w:r w:rsidR="00CD5DB8" w:rsidRPr="003A7F5D">
        <w:rPr>
          <w:b/>
          <w:sz w:val="24"/>
          <w:szCs w:val="24"/>
        </w:rPr>
        <w:t xml:space="preserve"> και η εξαπάτηση</w:t>
      </w:r>
      <w:r w:rsidR="00131A38" w:rsidRPr="003A7F5D">
        <w:rPr>
          <w:b/>
          <w:sz w:val="24"/>
          <w:szCs w:val="24"/>
        </w:rPr>
        <w:t xml:space="preserve"> είναι στην κορύφωσή της.</w:t>
      </w:r>
    </w:p>
    <w:p w:rsidR="00131A38" w:rsidRDefault="00131A38" w:rsidP="00804DEB">
      <w:pPr>
        <w:pStyle w:val="a3"/>
        <w:numPr>
          <w:ilvl w:val="0"/>
          <w:numId w:val="1"/>
        </w:numPr>
        <w:rPr>
          <w:sz w:val="24"/>
          <w:szCs w:val="24"/>
        </w:rPr>
      </w:pPr>
      <w:r w:rsidRPr="003A7F5D">
        <w:rPr>
          <w:b/>
          <w:sz w:val="24"/>
          <w:szCs w:val="24"/>
        </w:rPr>
        <w:t>ΑΚΡΙΒΕΙΑ:</w:t>
      </w:r>
      <w:r>
        <w:rPr>
          <w:sz w:val="24"/>
          <w:szCs w:val="24"/>
        </w:rPr>
        <w:t xml:space="preserve"> Καμία αναφορά για την απώλεια από τον τιμάριθμο μετά την κατάργηση των μνημονίων- Η απώλεια για αυτούς που έχουν προσωπική διαφορά μέχρι σήμερα, </w:t>
      </w:r>
      <w:r w:rsidRPr="003A7F5D">
        <w:rPr>
          <w:b/>
          <w:sz w:val="24"/>
          <w:szCs w:val="24"/>
        </w:rPr>
        <w:t>ξεπερνά το 20%.</w:t>
      </w:r>
      <w:r>
        <w:rPr>
          <w:sz w:val="24"/>
          <w:szCs w:val="24"/>
        </w:rPr>
        <w:t xml:space="preserve"> Για τους υπόλοιπους- χωρίς προσωπική διαφορά- </w:t>
      </w:r>
      <w:r w:rsidRPr="003A7F5D">
        <w:rPr>
          <w:b/>
          <w:sz w:val="24"/>
          <w:szCs w:val="24"/>
        </w:rPr>
        <w:t>είναι πάνω από 7%.</w:t>
      </w:r>
    </w:p>
    <w:p w:rsidR="00131A38" w:rsidRDefault="00131A38" w:rsidP="00131A38">
      <w:pPr>
        <w:pStyle w:val="a3"/>
        <w:rPr>
          <w:sz w:val="24"/>
          <w:szCs w:val="24"/>
        </w:rPr>
      </w:pPr>
      <w:r>
        <w:rPr>
          <w:sz w:val="24"/>
          <w:szCs w:val="24"/>
        </w:rPr>
        <w:t>Καμία αναφορά επίσης για τις επικουρικές συντάξεις που όλες και όλοι έχουν υποστεί ολόκληρη την απώλεια μετά τα μνημόνια που ξεπερνά το 20%.</w:t>
      </w:r>
    </w:p>
    <w:p w:rsidR="00131A38" w:rsidRDefault="00131A38" w:rsidP="00131A38">
      <w:pPr>
        <w:pStyle w:val="a3"/>
        <w:numPr>
          <w:ilvl w:val="0"/>
          <w:numId w:val="1"/>
        </w:numPr>
        <w:rPr>
          <w:sz w:val="24"/>
          <w:szCs w:val="24"/>
        </w:rPr>
      </w:pPr>
      <w:r w:rsidRPr="003A7F5D">
        <w:rPr>
          <w:b/>
          <w:sz w:val="24"/>
          <w:szCs w:val="24"/>
        </w:rPr>
        <w:t>ΑΦΟΡΟΛΟΓΗΤΟ:</w:t>
      </w:r>
      <w:r>
        <w:rPr>
          <w:sz w:val="24"/>
          <w:szCs w:val="24"/>
        </w:rPr>
        <w:t xml:space="preserve"> Καμία αναφορά και καμία αναγκαία βελτίωση, ούτε και τιμαριθμικά. </w:t>
      </w:r>
    </w:p>
    <w:p w:rsidR="00131A38" w:rsidRDefault="00131A38" w:rsidP="00131A38">
      <w:pPr>
        <w:pStyle w:val="a3"/>
        <w:numPr>
          <w:ilvl w:val="0"/>
          <w:numId w:val="1"/>
        </w:numPr>
        <w:rPr>
          <w:sz w:val="24"/>
          <w:szCs w:val="24"/>
        </w:rPr>
      </w:pPr>
      <w:r w:rsidRPr="003A7F5D">
        <w:rPr>
          <w:b/>
          <w:sz w:val="24"/>
          <w:szCs w:val="24"/>
        </w:rPr>
        <w:t>ΕΑΣ:</w:t>
      </w:r>
      <w:r>
        <w:rPr>
          <w:sz w:val="24"/>
          <w:szCs w:val="24"/>
        </w:rPr>
        <w:t xml:space="preserve"> Καμί</w:t>
      </w:r>
      <w:r w:rsidR="00CD5DB8">
        <w:rPr>
          <w:sz w:val="24"/>
          <w:szCs w:val="24"/>
        </w:rPr>
        <w:t>α</w:t>
      </w:r>
      <w:r>
        <w:rPr>
          <w:sz w:val="24"/>
          <w:szCs w:val="24"/>
        </w:rPr>
        <w:t xml:space="preserve"> αναφορά στη δεύτερη και παράνομη φορολόγηση ακόμα και για την περίπτωση </w:t>
      </w:r>
      <w:r w:rsidRPr="003A7F5D">
        <w:rPr>
          <w:b/>
          <w:sz w:val="24"/>
          <w:szCs w:val="24"/>
        </w:rPr>
        <w:t>του 2017 και 2018,</w:t>
      </w:r>
      <w:r>
        <w:rPr>
          <w:sz w:val="24"/>
          <w:szCs w:val="24"/>
        </w:rPr>
        <w:t xml:space="preserve"> όπου η Ολομέλεια του Ελεγκτικού Συνεδρίου αποφάνθηκε ότι είναι παράνομες κρατήσεις και πρέπει να επιστραφούν. </w:t>
      </w:r>
    </w:p>
    <w:p w:rsidR="00131A38" w:rsidRDefault="00131A38" w:rsidP="00131A38">
      <w:pPr>
        <w:pStyle w:val="a3"/>
        <w:numPr>
          <w:ilvl w:val="0"/>
          <w:numId w:val="1"/>
        </w:numPr>
        <w:rPr>
          <w:sz w:val="24"/>
          <w:szCs w:val="24"/>
        </w:rPr>
      </w:pPr>
      <w:r w:rsidRPr="003A7F5D">
        <w:rPr>
          <w:b/>
          <w:sz w:val="24"/>
          <w:szCs w:val="24"/>
        </w:rPr>
        <w:t>Συντάξεις χηρείας:</w:t>
      </w:r>
      <w:r>
        <w:rPr>
          <w:sz w:val="24"/>
          <w:szCs w:val="24"/>
        </w:rPr>
        <w:t xml:space="preserve"> </w:t>
      </w:r>
      <w:r w:rsidR="00684622">
        <w:rPr>
          <w:sz w:val="24"/>
          <w:szCs w:val="24"/>
        </w:rPr>
        <w:t>Καμία αναφορά ούτε και για την αντισυνταγματική ρύθμιση για τη διαφορετική αντιμετώπιση για τους πριν το 2016 και αυτούς μετά το 2016 (Ν.1611/2019)</w:t>
      </w:r>
    </w:p>
    <w:p w:rsidR="00684622" w:rsidRPr="003A7F5D" w:rsidRDefault="00684622" w:rsidP="00684622">
      <w:pPr>
        <w:pStyle w:val="a3"/>
        <w:rPr>
          <w:b/>
          <w:sz w:val="24"/>
          <w:szCs w:val="24"/>
        </w:rPr>
      </w:pPr>
    </w:p>
    <w:p w:rsidR="00684622" w:rsidRPr="003A7F5D" w:rsidRDefault="00684622" w:rsidP="00684622">
      <w:pPr>
        <w:rPr>
          <w:b/>
          <w:sz w:val="24"/>
          <w:szCs w:val="24"/>
        </w:rPr>
      </w:pPr>
      <w:r w:rsidRPr="003A7F5D">
        <w:rPr>
          <w:b/>
          <w:sz w:val="24"/>
          <w:szCs w:val="24"/>
        </w:rPr>
        <w:t>Μετά από αυτά αισθανόμαστε όλοι ΑΔΙΚΗΜΕΝΟΙ και προφανώς οργισμένοι.</w:t>
      </w:r>
    </w:p>
    <w:p w:rsidR="00684622" w:rsidRDefault="00684622" w:rsidP="00684622">
      <w:pPr>
        <w:rPr>
          <w:sz w:val="24"/>
          <w:szCs w:val="24"/>
        </w:rPr>
      </w:pPr>
      <w:r w:rsidRPr="003A7F5D">
        <w:rPr>
          <w:b/>
          <w:sz w:val="24"/>
          <w:szCs w:val="24"/>
        </w:rPr>
        <w:t>Ανασυγκροτούμε τις δυνάμεις μας</w:t>
      </w:r>
      <w:r>
        <w:rPr>
          <w:sz w:val="24"/>
          <w:szCs w:val="24"/>
        </w:rPr>
        <w:t xml:space="preserve"> και ετοιμάζουμε </w:t>
      </w:r>
      <w:r w:rsidR="00685975">
        <w:rPr>
          <w:sz w:val="24"/>
          <w:szCs w:val="24"/>
        </w:rPr>
        <w:t xml:space="preserve">τις επόμενες δυναμικές κινητοποιήσεις σε όλη τη χώρα. Η εβδομάδα που ακολούθησε από τις 7 Σεπτεμβρίου και μέχρι τις 14 Σεπτεμβρίου εμπεριείχε τις ανακοινώσεις των προγραμμάτων </w:t>
      </w:r>
      <w:r w:rsidR="00685975" w:rsidRPr="003A7F5D">
        <w:rPr>
          <w:b/>
          <w:sz w:val="24"/>
          <w:szCs w:val="24"/>
        </w:rPr>
        <w:t>των υπόλοιπων πολιτικών κομμάτων της Βουλής</w:t>
      </w:r>
      <w:r w:rsidR="00685975">
        <w:rPr>
          <w:sz w:val="24"/>
          <w:szCs w:val="24"/>
        </w:rPr>
        <w:t xml:space="preserve"> και οι οποίες είναι δημοσιευμένες και ο καθένας μπορεί να τις διαβάσει και να ενημερωθεί για τη δική του</w:t>
      </w:r>
      <w:r w:rsidR="003A7F5D">
        <w:rPr>
          <w:sz w:val="24"/>
          <w:szCs w:val="24"/>
        </w:rPr>
        <w:t>ς</w:t>
      </w:r>
      <w:r w:rsidR="00685975">
        <w:rPr>
          <w:sz w:val="24"/>
          <w:szCs w:val="24"/>
        </w:rPr>
        <w:t xml:space="preserve"> τοποθέτηση πάνω στα θέματα που μας αφορούν και όπως σας έχουμε ενημερώσει τους τα έχουμε αποστείλει με υπόμνημα στο κάθε Κόμμα ξεχωριστά.</w:t>
      </w:r>
    </w:p>
    <w:p w:rsidR="00685975" w:rsidRDefault="00685975" w:rsidP="00684622">
      <w:pPr>
        <w:rPr>
          <w:sz w:val="24"/>
          <w:szCs w:val="24"/>
        </w:rPr>
      </w:pPr>
      <w:r w:rsidRPr="003A7F5D">
        <w:rPr>
          <w:b/>
          <w:sz w:val="24"/>
          <w:szCs w:val="24"/>
        </w:rPr>
        <w:t>Τέλος, επισημαίνουμε την απόφασή μας,</w:t>
      </w:r>
      <w:r>
        <w:rPr>
          <w:sz w:val="24"/>
          <w:szCs w:val="24"/>
        </w:rPr>
        <w:t xml:space="preserve"> όλων των συνταξιουχικών Ομοσπονδιών, ότι η ΔΕΘ είναι για μας </w:t>
      </w:r>
      <w:r w:rsidRPr="003A7F5D">
        <w:rPr>
          <w:b/>
          <w:sz w:val="24"/>
          <w:szCs w:val="24"/>
        </w:rPr>
        <w:t>απόφαση κορυφαίας επιλογής</w:t>
      </w:r>
      <w:r w:rsidR="0090366B" w:rsidRPr="003A7F5D">
        <w:rPr>
          <w:b/>
          <w:sz w:val="24"/>
          <w:szCs w:val="24"/>
        </w:rPr>
        <w:t xml:space="preserve"> και στοχευμένη προσπάθεια</w:t>
      </w:r>
      <w:r w:rsidR="0090366B">
        <w:rPr>
          <w:sz w:val="24"/>
          <w:szCs w:val="24"/>
        </w:rPr>
        <w:t xml:space="preserve"> για ακόμη καλύτερη παρουσία στην επόμενη </w:t>
      </w:r>
      <w:r w:rsidR="0090366B" w:rsidRPr="003A7F5D">
        <w:rPr>
          <w:b/>
          <w:sz w:val="24"/>
          <w:szCs w:val="24"/>
        </w:rPr>
        <w:t>το 2026.</w:t>
      </w:r>
      <w:r w:rsidR="0090366B">
        <w:rPr>
          <w:sz w:val="24"/>
          <w:szCs w:val="24"/>
        </w:rPr>
        <w:t xml:space="preserve"> </w:t>
      </w:r>
    </w:p>
    <w:p w:rsidR="0090366B" w:rsidRPr="00684622" w:rsidRDefault="0090366B" w:rsidP="00684622">
      <w:pPr>
        <w:rPr>
          <w:sz w:val="24"/>
          <w:szCs w:val="24"/>
        </w:rPr>
      </w:pPr>
      <w:r w:rsidRPr="003A7F5D">
        <w:rPr>
          <w:b/>
          <w:sz w:val="24"/>
          <w:szCs w:val="24"/>
        </w:rPr>
        <w:t>Είμαστε πλέον στην πρώτη</w:t>
      </w:r>
      <w:r w:rsidR="001B3796" w:rsidRPr="003A7F5D">
        <w:rPr>
          <w:b/>
          <w:sz w:val="24"/>
          <w:szCs w:val="24"/>
        </w:rPr>
        <w:t xml:space="preserve"> γραμμή</w:t>
      </w:r>
      <w:r w:rsidR="001B3796">
        <w:rPr>
          <w:sz w:val="24"/>
          <w:szCs w:val="24"/>
        </w:rPr>
        <w:t xml:space="preserve"> και στη μεγαλύτερη και δυναμικότερη παρουσία που μας καλεί να </w:t>
      </w:r>
      <w:r w:rsidR="001B3796" w:rsidRPr="003A7F5D">
        <w:rPr>
          <w:b/>
          <w:sz w:val="24"/>
          <w:szCs w:val="24"/>
        </w:rPr>
        <w:t>ΣΥΝΕΧΙΣΟΥΜΕ!</w:t>
      </w:r>
    </w:p>
    <w:p w:rsidR="00131A38" w:rsidRPr="00804DEB" w:rsidRDefault="00131A38" w:rsidP="00131A38">
      <w:pPr>
        <w:pStyle w:val="a3"/>
        <w:rPr>
          <w:sz w:val="24"/>
          <w:szCs w:val="24"/>
        </w:rPr>
      </w:pPr>
    </w:p>
    <w:p w:rsidR="00AB66B8" w:rsidRDefault="00AB66B8"/>
    <w:p w:rsidR="00AB66B8" w:rsidRPr="007155DA" w:rsidRDefault="00AB66B8" w:rsidP="00AB66B8">
      <w:pPr>
        <w:jc w:val="center"/>
        <w:rPr>
          <w:b/>
          <w:sz w:val="28"/>
          <w:szCs w:val="28"/>
        </w:rPr>
      </w:pPr>
      <w:r>
        <w:rPr>
          <w:b/>
          <w:sz w:val="28"/>
          <w:szCs w:val="28"/>
        </w:rPr>
        <w:t>Από το Γ</w:t>
      </w:r>
      <w:r w:rsidRPr="002A631D">
        <w:rPr>
          <w:b/>
          <w:sz w:val="28"/>
          <w:szCs w:val="28"/>
        </w:rPr>
        <w:t>ραφ</w:t>
      </w:r>
      <w:r>
        <w:rPr>
          <w:b/>
          <w:sz w:val="28"/>
          <w:szCs w:val="28"/>
        </w:rPr>
        <w:t>είο Ενημέρωσης και Ε</w:t>
      </w:r>
      <w:r w:rsidRPr="002A631D">
        <w:rPr>
          <w:b/>
          <w:sz w:val="28"/>
          <w:szCs w:val="28"/>
        </w:rPr>
        <w:t>πικοινωνίας της ΠΟΠΣ</w:t>
      </w:r>
    </w:p>
    <w:p w:rsidR="00AB66B8" w:rsidRDefault="00AB66B8"/>
    <w:sectPr w:rsidR="00AB66B8" w:rsidSect="001B3796">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6D3" w:rsidRDefault="00A466D3" w:rsidP="002F249E">
      <w:pPr>
        <w:spacing w:after="0" w:line="240" w:lineRule="auto"/>
      </w:pPr>
      <w:r>
        <w:separator/>
      </w:r>
    </w:p>
  </w:endnote>
  <w:endnote w:type="continuationSeparator" w:id="0">
    <w:p w:rsidR="00A466D3" w:rsidRDefault="00A466D3" w:rsidP="002F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924695"/>
      <w:docPartObj>
        <w:docPartGallery w:val="Page Numbers (Bottom of Page)"/>
        <w:docPartUnique/>
      </w:docPartObj>
    </w:sdtPr>
    <w:sdtEndPr/>
    <w:sdtContent>
      <w:p w:rsidR="002F249E" w:rsidRDefault="002F249E">
        <w:pPr>
          <w:pStyle w:val="a5"/>
          <w:jc w:val="right"/>
        </w:pPr>
        <w:r>
          <w:fldChar w:fldCharType="begin"/>
        </w:r>
        <w:r>
          <w:instrText>PAGE   \* MERGEFORMAT</w:instrText>
        </w:r>
        <w:r>
          <w:fldChar w:fldCharType="separate"/>
        </w:r>
        <w:r w:rsidR="00353D35">
          <w:rPr>
            <w:noProof/>
          </w:rPr>
          <w:t>1</w:t>
        </w:r>
        <w:r>
          <w:fldChar w:fldCharType="end"/>
        </w:r>
      </w:p>
    </w:sdtContent>
  </w:sdt>
  <w:p w:rsidR="002F249E" w:rsidRDefault="002F24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6D3" w:rsidRDefault="00A466D3" w:rsidP="002F249E">
      <w:pPr>
        <w:spacing w:after="0" w:line="240" w:lineRule="auto"/>
      </w:pPr>
      <w:r>
        <w:separator/>
      </w:r>
    </w:p>
  </w:footnote>
  <w:footnote w:type="continuationSeparator" w:id="0">
    <w:p w:rsidR="00A466D3" w:rsidRDefault="00A466D3" w:rsidP="002F24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9282B"/>
    <w:multiLevelType w:val="hybridMultilevel"/>
    <w:tmpl w:val="1CD0D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E0"/>
    <w:rsid w:val="0002628D"/>
    <w:rsid w:val="00074435"/>
    <w:rsid w:val="000B5D6F"/>
    <w:rsid w:val="00126495"/>
    <w:rsid w:val="00131A38"/>
    <w:rsid w:val="001B3796"/>
    <w:rsid w:val="001B63E0"/>
    <w:rsid w:val="001F4E3D"/>
    <w:rsid w:val="002F249E"/>
    <w:rsid w:val="00353D35"/>
    <w:rsid w:val="003A7F5D"/>
    <w:rsid w:val="003F7670"/>
    <w:rsid w:val="00483919"/>
    <w:rsid w:val="00684622"/>
    <w:rsid w:val="00685975"/>
    <w:rsid w:val="007E68F2"/>
    <w:rsid w:val="00804DEB"/>
    <w:rsid w:val="00834307"/>
    <w:rsid w:val="008A7DC2"/>
    <w:rsid w:val="008C04AB"/>
    <w:rsid w:val="0090366B"/>
    <w:rsid w:val="00A262BF"/>
    <w:rsid w:val="00A466D3"/>
    <w:rsid w:val="00AB66B8"/>
    <w:rsid w:val="00B40711"/>
    <w:rsid w:val="00B578C4"/>
    <w:rsid w:val="00CA58F0"/>
    <w:rsid w:val="00CD5DB8"/>
    <w:rsid w:val="00D87572"/>
    <w:rsid w:val="00EC6988"/>
    <w:rsid w:val="00FA57A6"/>
    <w:rsid w:val="00FA57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350B9-21C2-46A6-8ED1-60EE615C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6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DEB"/>
    <w:pPr>
      <w:ind w:left="720"/>
      <w:contextualSpacing/>
    </w:pPr>
  </w:style>
  <w:style w:type="paragraph" w:styleId="a4">
    <w:name w:val="header"/>
    <w:basedOn w:val="a"/>
    <w:link w:val="Char"/>
    <w:uiPriority w:val="99"/>
    <w:unhideWhenUsed/>
    <w:rsid w:val="002F249E"/>
    <w:pPr>
      <w:tabs>
        <w:tab w:val="center" w:pos="4153"/>
        <w:tab w:val="right" w:pos="8306"/>
      </w:tabs>
      <w:spacing w:after="0" w:line="240" w:lineRule="auto"/>
    </w:pPr>
  </w:style>
  <w:style w:type="character" w:customStyle="1" w:styleId="Char">
    <w:name w:val="Κεφαλίδα Char"/>
    <w:basedOn w:val="a0"/>
    <w:link w:val="a4"/>
    <w:uiPriority w:val="99"/>
    <w:rsid w:val="002F249E"/>
  </w:style>
  <w:style w:type="paragraph" w:styleId="a5">
    <w:name w:val="footer"/>
    <w:basedOn w:val="a"/>
    <w:link w:val="Char0"/>
    <w:uiPriority w:val="99"/>
    <w:unhideWhenUsed/>
    <w:rsid w:val="002F249E"/>
    <w:pPr>
      <w:tabs>
        <w:tab w:val="center" w:pos="4153"/>
        <w:tab w:val="right" w:pos="8306"/>
      </w:tabs>
      <w:spacing w:after="0" w:line="240" w:lineRule="auto"/>
    </w:pPr>
  </w:style>
  <w:style w:type="character" w:customStyle="1" w:styleId="Char0">
    <w:name w:val="Υποσέλιδο Char"/>
    <w:basedOn w:val="a0"/>
    <w:link w:val="a5"/>
    <w:uiPriority w:val="99"/>
    <w:rsid w:val="002F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opolit@otenet.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5941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2</cp:revision>
  <dcterms:created xsi:type="dcterms:W3CDTF">2025-09-17T10:52:00Z</dcterms:created>
  <dcterms:modified xsi:type="dcterms:W3CDTF">2025-09-17T10:52:00Z</dcterms:modified>
</cp:coreProperties>
</file>