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ABE9EC4" w14:textId="43970E84" w:rsidR="00C76E20" w:rsidRPr="00C76E20" w:rsidRDefault="00C76E20" w:rsidP="00C76E20">
      <w:pPr>
        <w:keepNext/>
        <w:spacing w:after="0" w:line="240" w:lineRule="auto"/>
        <w:jc w:val="center"/>
        <w:outlineLvl w:val="0"/>
        <w:rPr>
          <w:rFonts w:ascii="Times New Roman" w:eastAsia="Times New Roman" w:hAnsi="Times New Roman" w:cs="Times New Roman"/>
          <w:b/>
          <w:i/>
          <w:sz w:val="26"/>
          <w:szCs w:val="26"/>
          <w:lang w:eastAsia="el-GR"/>
        </w:rPr>
      </w:pPr>
      <w:r w:rsidRPr="00C76E20">
        <w:rPr>
          <w:rFonts w:ascii="Times New Roman" w:eastAsia="Times New Roman" w:hAnsi="Times New Roman" w:cs="Times New Roman"/>
          <w:b/>
          <w:i/>
          <w:noProof/>
          <w:sz w:val="26"/>
          <w:szCs w:val="26"/>
          <w:lang w:eastAsia="el-GR"/>
        </w:rPr>
        <mc:AlternateContent>
          <mc:Choice Requires="wps">
            <w:drawing>
              <wp:anchor distT="0" distB="0" distL="114300" distR="114300" simplePos="0" relativeHeight="251659264" behindDoc="0" locked="0" layoutInCell="0" allowOverlap="1" wp14:anchorId="739EB57D" wp14:editId="5879A5CB">
                <wp:simplePos x="0" y="0"/>
                <wp:positionH relativeFrom="column">
                  <wp:posOffset>-502920</wp:posOffset>
                </wp:positionH>
                <wp:positionV relativeFrom="paragraph">
                  <wp:posOffset>85725</wp:posOffset>
                </wp:positionV>
                <wp:extent cx="1003935" cy="912495"/>
                <wp:effectExtent l="1905" t="2540" r="3810" b="0"/>
                <wp:wrapSquare wrapText="bothSides"/>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91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DD354" w14:textId="77777777" w:rsidR="00C76E20" w:rsidRDefault="00C76E20" w:rsidP="00C76E20">
                            <w:r>
                              <w:rPr>
                                <w:noProof/>
                                <w:lang w:eastAsia="el-GR"/>
                              </w:rPr>
                              <w:drawing>
                                <wp:inline distT="0" distB="0" distL="0" distR="0" wp14:anchorId="7A5244E7" wp14:editId="412A5977">
                                  <wp:extent cx="809625" cy="809625"/>
                                  <wp:effectExtent l="0" t="0" r="9525" b="9525"/>
                                  <wp:docPr id="3" name="Εικόνα 3" descr="sh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ma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9EB57D" id="_x0000_t202" coordsize="21600,21600" o:spt="202" path="m,l,21600r21600,l21600,xe">
                <v:stroke joinstyle="miter"/>
                <v:path gradientshapeok="t" o:connecttype="rect"/>
              </v:shapetype>
              <v:shape id="Πλαίσιο κειμένου 4" o:spid="_x0000_s1026" type="#_x0000_t202" style="position:absolute;left:0;text-align:left;margin-left:-39.6pt;margin-top:6.75pt;width:79.05pt;height:7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" o:allowincell="f" stroked="f">
                <v:textbox>
                  <w:txbxContent>
                    <w:p w14:paraId="67CDD354" w14:textId="77777777" w:rsidR="00C76E20" w:rsidRDefault="00C76E20" w:rsidP="00C76E20">
                      <w:r>
                        <w:rPr>
                          <w:noProof/>
                          <w:lang w:eastAsia="el-GR"/>
                        </w:rPr>
                        <w:drawing>
                          <wp:inline distT="0" distB="0" distL="0" distR="0" wp14:anchorId="7A5244E7" wp14:editId="412A5977">
                            <wp:extent cx="809625" cy="809625"/>
                            <wp:effectExtent l="0" t="0" r="9525" b="9525"/>
                            <wp:docPr id="3" name="Εικόνα 3" descr="sh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m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xbxContent>
                </v:textbox>
                <w10:wrap type="square"/>
              </v:shape>
            </w:pict>
          </mc:Fallback>
        </mc:AlternateContent>
      </w:r>
    </w:p>
    <w:p w14:paraId="3BBC9E53" w14:textId="1514C296" w:rsidR="00EC6AFD" w:rsidRDefault="00750FD5" w:rsidP="00C76E20">
      <w:pPr>
        <w:keepNext/>
        <w:spacing w:after="0" w:line="240" w:lineRule="auto"/>
        <w:outlineLvl w:val="2"/>
        <w:rPr>
          <w:rFonts w:ascii="Times New Roman" w:eastAsia="Times New Roman" w:hAnsi="Times New Roman" w:cs="Times New Roman"/>
          <w:i/>
          <w:sz w:val="26"/>
          <w:szCs w:val="26"/>
          <w:lang w:eastAsia="el-GR"/>
        </w:rPr>
      </w:pPr>
      <w:r w:rsidRPr="00C76E20">
        <w:rPr>
          <w:rFonts w:ascii="Times New Roman" w:eastAsia="Times New Roman" w:hAnsi="Times New Roman" w:cs="Times New Roman"/>
          <w:b/>
          <w:i/>
          <w:noProof/>
          <w:sz w:val="26"/>
          <w:szCs w:val="26"/>
          <w:lang w:eastAsia="el-GR"/>
        </w:rPr>
        <mc:AlternateContent>
          <mc:Choice Requires="wps">
            <w:drawing>
              <wp:anchor distT="0" distB="0" distL="114300" distR="114300" simplePos="0" relativeHeight="251660288" behindDoc="0" locked="0" layoutInCell="0" allowOverlap="1" wp14:anchorId="2599D39A" wp14:editId="21658F71">
                <wp:simplePos x="0" y="0"/>
                <wp:positionH relativeFrom="margin">
                  <wp:posOffset>509905</wp:posOffset>
                </wp:positionH>
                <wp:positionV relativeFrom="paragraph">
                  <wp:posOffset>6985</wp:posOffset>
                </wp:positionV>
                <wp:extent cx="4187825" cy="667385"/>
                <wp:effectExtent l="0" t="0" r="3175" b="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825" cy="667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13A86" w14:textId="2E8AC577" w:rsidR="00C76E20" w:rsidRPr="00254F07" w:rsidRDefault="00C76E20" w:rsidP="00750FD5">
                            <w:pPr>
                              <w:pStyle w:val="2"/>
                              <w:jc w:val="center"/>
                              <w:rPr>
                                <w:rFonts w:asciiTheme="minorHAnsi" w:eastAsiaTheme="minorHAnsi" w:hAnsiTheme="minorHAnsi" w:cstheme="minorBidi"/>
                                <w:b/>
                                <w:i/>
                                <w:color w:val="auto"/>
                                <w:sz w:val="36"/>
                                <w:szCs w:val="22"/>
                                <w:u w:val="single"/>
                              </w:rPr>
                            </w:pPr>
                            <w:r w:rsidRPr="00254F07">
                              <w:rPr>
                                <w:rFonts w:asciiTheme="minorHAnsi" w:eastAsiaTheme="minorHAnsi" w:hAnsiTheme="minorHAnsi" w:cstheme="minorBidi"/>
                                <w:b/>
                                <w:i/>
                                <w:color w:val="auto"/>
                                <w:sz w:val="36"/>
                                <w:szCs w:val="22"/>
                                <w:u w:val="single"/>
                              </w:rPr>
                              <w:t>ΣΥΛΛΟΓΟΣ ΥΠΑΛΛΗΛΩΝ</w:t>
                            </w:r>
                          </w:p>
                          <w:p w14:paraId="619EE864" w14:textId="77777777" w:rsidR="00C76E20" w:rsidRDefault="00C76E20" w:rsidP="00750FD5">
                            <w:pPr>
                              <w:jc w:val="center"/>
                              <w:rPr>
                                <w:sz w:val="36"/>
                                <w:u w:val="single"/>
                              </w:rPr>
                            </w:pPr>
                            <w:r>
                              <w:rPr>
                                <w:b/>
                                <w:i/>
                                <w:sz w:val="36"/>
                                <w:u w:val="single"/>
                              </w:rPr>
                              <w:t>ΜΕΤΟΧΙΚΟΥ ΤΑΜΕΙΟΥ ΠΟΛΙΤΙΚΩΝ ΥΠΑΛΛΗΛΩΝ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99D39A" id="Πλαίσιο κειμένου 2" o:spid="_x0000_s1027" type="#_x0000_t202" style="position:absolute;margin-left:40.15pt;margin-top:.55pt;width:329.75pt;height:5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" o:allowincell="f" stroked="f">
                <v:textbox>
                  <w:txbxContent>
                    <w:p w14:paraId="1E313A86" w14:textId="2E8AC577" w:rsidR="00C76E20" w:rsidRPr="00254F07" w:rsidRDefault="00C76E20" w:rsidP="00750FD5">
                      <w:pPr>
                        <w:pStyle w:val="2"/>
                        <w:jc w:val="center"/>
                        <w:rPr>
                          <w:rFonts w:asciiTheme="minorHAnsi" w:eastAsiaTheme="minorHAnsi" w:hAnsiTheme="minorHAnsi" w:cstheme="minorBidi"/>
                          <w:b/>
                          <w:i/>
                          <w:color w:val="auto"/>
                          <w:sz w:val="36"/>
                          <w:szCs w:val="22"/>
                          <w:u w:val="single"/>
                        </w:rPr>
                      </w:pPr>
                      <w:r w:rsidRPr="00254F07">
                        <w:rPr>
                          <w:rFonts w:asciiTheme="minorHAnsi" w:eastAsiaTheme="minorHAnsi" w:hAnsiTheme="minorHAnsi" w:cstheme="minorBidi"/>
                          <w:b/>
                          <w:i/>
                          <w:color w:val="auto"/>
                          <w:sz w:val="36"/>
                          <w:szCs w:val="22"/>
                          <w:u w:val="single"/>
                        </w:rPr>
                        <w:t>ΣΥΛΛΟΓΟΣ ΥΠΑΛΛΗΛΩΝ</w:t>
                      </w:r>
                    </w:p>
                    <w:p w14:paraId="619EE864" w14:textId="77777777" w:rsidR="00C76E20" w:rsidRDefault="00C76E20" w:rsidP="00750FD5">
                      <w:pPr>
                        <w:jc w:val="center"/>
                        <w:rPr>
                          <w:sz w:val="36"/>
                          <w:u w:val="single"/>
                        </w:rPr>
                      </w:pPr>
                      <w:r>
                        <w:rPr>
                          <w:b/>
                          <w:i/>
                          <w:sz w:val="36"/>
                          <w:u w:val="single"/>
                        </w:rPr>
                        <w:t>ΜΕΤΟΧΙΚΟΥ ΤΑΜΕΙΟΥ ΠΟΛΙΤΙΚΩΝ ΥΠΑΛΛΗΛΩΝ</w:t>
                      </w:r>
                    </w:p>
                  </w:txbxContent>
                </v:textbox>
                <w10:wrap type="square" anchorx="margin"/>
              </v:shape>
            </w:pict>
          </mc:Fallback>
        </mc:AlternateContent>
      </w:r>
    </w:p>
    <w:p w14:paraId="089E4D9C" w14:textId="77777777" w:rsidR="00750FD5" w:rsidRDefault="00750FD5" w:rsidP="00C76E20">
      <w:pPr>
        <w:keepNext/>
        <w:spacing w:after="0" w:line="240" w:lineRule="auto"/>
        <w:outlineLvl w:val="2"/>
        <w:rPr>
          <w:rFonts w:ascii="Times New Roman" w:eastAsia="Times New Roman" w:hAnsi="Times New Roman" w:cs="Times New Roman"/>
          <w:i/>
          <w:sz w:val="26"/>
          <w:szCs w:val="26"/>
          <w:lang w:eastAsia="el-GR"/>
        </w:rPr>
      </w:pPr>
    </w:p>
    <w:p w14:paraId="65B6FA17" w14:textId="77777777" w:rsidR="00750FD5" w:rsidRDefault="00750FD5" w:rsidP="00C76E20">
      <w:pPr>
        <w:keepNext/>
        <w:spacing w:after="0" w:line="240" w:lineRule="auto"/>
        <w:outlineLvl w:val="2"/>
        <w:rPr>
          <w:rFonts w:ascii="Times New Roman" w:eastAsia="Times New Roman" w:hAnsi="Times New Roman" w:cs="Times New Roman"/>
          <w:i/>
          <w:sz w:val="26"/>
          <w:szCs w:val="26"/>
          <w:lang w:eastAsia="el-GR"/>
        </w:rPr>
      </w:pPr>
    </w:p>
    <w:p w14:paraId="1AAC2AFD" w14:textId="77777777" w:rsidR="00750FD5" w:rsidRDefault="00750FD5" w:rsidP="00C76E20">
      <w:pPr>
        <w:keepNext/>
        <w:spacing w:after="0" w:line="240" w:lineRule="auto"/>
        <w:outlineLvl w:val="2"/>
        <w:rPr>
          <w:rFonts w:ascii="Times New Roman" w:eastAsia="Times New Roman" w:hAnsi="Times New Roman" w:cs="Times New Roman"/>
          <w:i/>
          <w:sz w:val="26"/>
          <w:szCs w:val="26"/>
          <w:lang w:eastAsia="el-GR"/>
        </w:rPr>
      </w:pPr>
    </w:p>
    <w:p w14:paraId="62F89F41" w14:textId="77777777" w:rsidR="00750FD5" w:rsidRDefault="00750FD5" w:rsidP="00C76E20">
      <w:pPr>
        <w:keepNext/>
        <w:spacing w:after="0" w:line="240" w:lineRule="auto"/>
        <w:outlineLvl w:val="2"/>
        <w:rPr>
          <w:rFonts w:ascii="Times New Roman" w:eastAsia="Times New Roman" w:hAnsi="Times New Roman" w:cs="Times New Roman"/>
          <w:i/>
          <w:sz w:val="26"/>
          <w:szCs w:val="26"/>
          <w:lang w:eastAsia="el-GR"/>
        </w:rPr>
      </w:pPr>
    </w:p>
    <w:p w14:paraId="2DDDAF61" w14:textId="59F9E5FA" w:rsidR="00C76E20" w:rsidRPr="007E6B94" w:rsidRDefault="00C76E20" w:rsidP="00C76E20">
      <w:pPr>
        <w:keepNext/>
        <w:spacing w:after="0" w:line="240" w:lineRule="auto"/>
        <w:outlineLvl w:val="2"/>
        <w:rPr>
          <w:rFonts w:ascii="Times New Roman" w:eastAsia="Times New Roman" w:hAnsi="Times New Roman" w:cs="Times New Roman"/>
          <w:i/>
          <w:sz w:val="26"/>
          <w:szCs w:val="26"/>
          <w:lang w:val="en-US" w:eastAsia="el-GR"/>
        </w:rPr>
      </w:pPr>
      <w:r w:rsidRPr="00C76E20">
        <w:rPr>
          <w:rFonts w:ascii="Times New Roman" w:eastAsia="Times New Roman" w:hAnsi="Times New Roman" w:cs="Times New Roman"/>
          <w:i/>
          <w:sz w:val="26"/>
          <w:szCs w:val="26"/>
          <w:lang w:eastAsia="el-GR"/>
        </w:rPr>
        <w:t>Ταχ.Δ/νση:  Λυκούργου 12, 105 51 Αθήνα. Τηλ</w:t>
      </w:r>
      <w:r w:rsidRPr="007E6B94">
        <w:rPr>
          <w:rFonts w:ascii="Times New Roman" w:eastAsia="Times New Roman" w:hAnsi="Times New Roman" w:cs="Times New Roman"/>
          <w:i/>
          <w:sz w:val="26"/>
          <w:szCs w:val="26"/>
          <w:lang w:val="en-US" w:eastAsia="el-GR"/>
        </w:rPr>
        <w:t>.:69</w:t>
      </w:r>
      <w:r w:rsidR="00574A78" w:rsidRPr="007E6B94">
        <w:rPr>
          <w:rFonts w:ascii="Times New Roman" w:eastAsia="Times New Roman" w:hAnsi="Times New Roman" w:cs="Times New Roman"/>
          <w:i/>
          <w:sz w:val="26"/>
          <w:szCs w:val="26"/>
          <w:lang w:val="en-US" w:eastAsia="el-GR"/>
        </w:rPr>
        <w:t>37140135</w:t>
      </w:r>
      <w:r w:rsidRPr="007E6B94">
        <w:rPr>
          <w:rFonts w:ascii="Times New Roman" w:eastAsia="Times New Roman" w:hAnsi="Times New Roman" w:cs="Times New Roman"/>
          <w:i/>
          <w:sz w:val="26"/>
          <w:szCs w:val="26"/>
          <w:lang w:val="en-US" w:eastAsia="el-GR"/>
        </w:rPr>
        <w:t>-6</w:t>
      </w:r>
      <w:r w:rsidR="00574A78" w:rsidRPr="007E6B94">
        <w:rPr>
          <w:rFonts w:ascii="Times New Roman" w:eastAsia="Times New Roman" w:hAnsi="Times New Roman" w:cs="Times New Roman"/>
          <w:i/>
          <w:sz w:val="26"/>
          <w:szCs w:val="26"/>
          <w:lang w:val="en-US" w:eastAsia="el-GR"/>
        </w:rPr>
        <w:t>978602520</w:t>
      </w:r>
    </w:p>
    <w:p w14:paraId="2C9DDE7A" w14:textId="7F8CC4DE" w:rsidR="00C76E20" w:rsidRPr="0033232A" w:rsidRDefault="00C76E20" w:rsidP="00C76E20">
      <w:pPr>
        <w:spacing w:after="0" w:line="240" w:lineRule="auto"/>
        <w:ind w:left="1440" w:firstLine="720"/>
        <w:rPr>
          <w:rFonts w:ascii="Times New Roman" w:eastAsia="Times New Roman" w:hAnsi="Times New Roman" w:cs="Times New Roman"/>
          <w:sz w:val="26"/>
          <w:szCs w:val="26"/>
          <w:u w:val="single"/>
          <w:lang w:val="en-US" w:eastAsia="el-GR"/>
        </w:rPr>
      </w:pPr>
      <w:r w:rsidRPr="007E6B94">
        <w:rPr>
          <w:rFonts w:ascii="Times New Roman" w:eastAsia="Times New Roman" w:hAnsi="Times New Roman" w:cs="Times New Roman"/>
          <w:sz w:val="26"/>
          <w:szCs w:val="26"/>
          <w:lang w:val="en-US" w:eastAsia="el-GR"/>
        </w:rPr>
        <w:t xml:space="preserve">                                   </w:t>
      </w:r>
      <w:r w:rsidRPr="00C76E20">
        <w:rPr>
          <w:rFonts w:ascii="Times New Roman" w:eastAsia="Times New Roman" w:hAnsi="Times New Roman" w:cs="Times New Roman"/>
          <w:sz w:val="26"/>
          <w:szCs w:val="26"/>
          <w:u w:val="single"/>
          <w:lang w:val="en-US" w:eastAsia="el-GR"/>
        </w:rPr>
        <w:t>E</w:t>
      </w:r>
      <w:r w:rsidRPr="0033232A">
        <w:rPr>
          <w:rFonts w:ascii="Times New Roman" w:eastAsia="Times New Roman" w:hAnsi="Times New Roman" w:cs="Times New Roman"/>
          <w:sz w:val="26"/>
          <w:szCs w:val="26"/>
          <w:u w:val="single"/>
          <w:lang w:val="en-US" w:eastAsia="el-GR"/>
        </w:rPr>
        <w:t>-</w:t>
      </w:r>
      <w:r w:rsidRPr="00C76E20">
        <w:rPr>
          <w:rFonts w:ascii="Times New Roman" w:eastAsia="Times New Roman" w:hAnsi="Times New Roman" w:cs="Times New Roman"/>
          <w:sz w:val="26"/>
          <w:szCs w:val="26"/>
          <w:u w:val="single"/>
          <w:lang w:val="en-US" w:eastAsia="el-GR"/>
        </w:rPr>
        <w:t>mail</w:t>
      </w:r>
      <w:r w:rsidRPr="0033232A">
        <w:rPr>
          <w:rFonts w:ascii="Times New Roman" w:eastAsia="Times New Roman" w:hAnsi="Times New Roman" w:cs="Times New Roman"/>
          <w:sz w:val="26"/>
          <w:szCs w:val="26"/>
          <w:u w:val="single"/>
          <w:lang w:val="en-US" w:eastAsia="el-GR"/>
        </w:rPr>
        <w:t xml:space="preserve">: </w:t>
      </w:r>
      <w:r w:rsidRPr="00C76E20">
        <w:rPr>
          <w:rFonts w:ascii="Times New Roman" w:eastAsia="Times New Roman" w:hAnsi="Times New Roman" w:cs="Times New Roman"/>
          <w:sz w:val="26"/>
          <w:szCs w:val="26"/>
          <w:u w:val="single"/>
          <w:lang w:val="en-US" w:eastAsia="el-GR"/>
        </w:rPr>
        <w:t>syllogos</w:t>
      </w:r>
      <w:r w:rsidRPr="0033232A">
        <w:rPr>
          <w:rFonts w:ascii="Times New Roman" w:eastAsia="Times New Roman" w:hAnsi="Times New Roman" w:cs="Times New Roman"/>
          <w:sz w:val="26"/>
          <w:szCs w:val="26"/>
          <w:u w:val="single"/>
          <w:lang w:val="en-US" w:eastAsia="el-GR"/>
        </w:rPr>
        <w:t>@</w:t>
      </w:r>
      <w:r w:rsidRPr="00C76E20">
        <w:rPr>
          <w:rFonts w:ascii="Times New Roman" w:eastAsia="Times New Roman" w:hAnsi="Times New Roman" w:cs="Times New Roman"/>
          <w:sz w:val="26"/>
          <w:szCs w:val="26"/>
          <w:u w:val="single"/>
          <w:lang w:val="en-US" w:eastAsia="el-GR"/>
        </w:rPr>
        <w:t>mtpy</w:t>
      </w:r>
      <w:r w:rsidRPr="0033232A">
        <w:rPr>
          <w:rFonts w:ascii="Times New Roman" w:eastAsia="Times New Roman" w:hAnsi="Times New Roman" w:cs="Times New Roman"/>
          <w:sz w:val="26"/>
          <w:szCs w:val="26"/>
          <w:u w:val="single"/>
          <w:lang w:val="en-US" w:eastAsia="el-GR"/>
        </w:rPr>
        <w:t>.</w:t>
      </w:r>
      <w:r w:rsidRPr="00C76E20">
        <w:rPr>
          <w:rFonts w:ascii="Times New Roman" w:eastAsia="Times New Roman" w:hAnsi="Times New Roman" w:cs="Times New Roman"/>
          <w:sz w:val="26"/>
          <w:szCs w:val="26"/>
          <w:u w:val="single"/>
          <w:lang w:val="en-US" w:eastAsia="el-GR"/>
        </w:rPr>
        <w:t>gr</w:t>
      </w:r>
    </w:p>
    <w:p w14:paraId="3F6CB7AD" w14:textId="77777777" w:rsidR="00C76E20" w:rsidRPr="0033232A" w:rsidRDefault="00C76E20" w:rsidP="00C76E20">
      <w:pPr>
        <w:spacing w:after="0" w:line="240" w:lineRule="auto"/>
        <w:rPr>
          <w:rFonts w:ascii="Times New Roman" w:eastAsia="Times New Roman" w:hAnsi="Times New Roman" w:cs="Times New Roman"/>
          <w:b/>
          <w:i/>
          <w:sz w:val="26"/>
          <w:szCs w:val="26"/>
          <w:lang w:val="en-US" w:eastAsia="el-GR"/>
        </w:rPr>
      </w:pPr>
    </w:p>
    <w:p w14:paraId="48CF3B05" w14:textId="6E16B62B" w:rsidR="00C76E20" w:rsidRPr="00635145" w:rsidRDefault="00C76E20" w:rsidP="00C76E20">
      <w:pPr>
        <w:keepNext/>
        <w:spacing w:after="0" w:line="240" w:lineRule="auto"/>
        <w:jc w:val="right"/>
        <w:outlineLvl w:val="0"/>
        <w:rPr>
          <w:rFonts w:ascii="Times New Roman" w:eastAsia="Times New Roman" w:hAnsi="Times New Roman" w:cs="Times New Roman"/>
          <w:b/>
          <w:i/>
          <w:sz w:val="26"/>
          <w:szCs w:val="26"/>
          <w:lang w:eastAsia="el-GR"/>
        </w:rPr>
      </w:pPr>
      <w:r w:rsidRPr="00DC3BFE">
        <w:rPr>
          <w:rFonts w:ascii="Times New Roman" w:eastAsia="Times New Roman" w:hAnsi="Times New Roman" w:cs="Times New Roman"/>
          <w:b/>
          <w:i/>
          <w:sz w:val="26"/>
          <w:szCs w:val="26"/>
          <w:lang w:val="en-US" w:eastAsia="el-GR"/>
        </w:rPr>
        <w:t xml:space="preserve">                                                                                                   </w:t>
      </w:r>
      <w:r w:rsidRPr="00C76E20">
        <w:rPr>
          <w:rFonts w:ascii="Times New Roman" w:eastAsia="Times New Roman" w:hAnsi="Times New Roman" w:cs="Times New Roman"/>
          <w:b/>
          <w:i/>
          <w:sz w:val="26"/>
          <w:szCs w:val="26"/>
          <w:lang w:eastAsia="el-GR"/>
        </w:rPr>
        <w:t xml:space="preserve">Αθήνα, </w:t>
      </w:r>
      <w:r w:rsidR="00503566">
        <w:rPr>
          <w:rFonts w:ascii="Times New Roman" w:eastAsia="Times New Roman" w:hAnsi="Times New Roman" w:cs="Times New Roman"/>
          <w:b/>
          <w:i/>
          <w:sz w:val="26"/>
          <w:szCs w:val="26"/>
          <w:lang w:eastAsia="el-GR"/>
        </w:rPr>
        <w:t>25</w:t>
      </w:r>
      <w:r w:rsidR="00C528C3">
        <w:rPr>
          <w:rFonts w:ascii="Times New Roman" w:eastAsia="Times New Roman" w:hAnsi="Times New Roman" w:cs="Times New Roman"/>
          <w:b/>
          <w:i/>
          <w:sz w:val="26"/>
          <w:szCs w:val="26"/>
          <w:lang w:eastAsia="el-GR"/>
        </w:rPr>
        <w:t>/07</w:t>
      </w:r>
      <w:r w:rsidR="007C1490">
        <w:rPr>
          <w:rFonts w:ascii="Times New Roman" w:eastAsia="Times New Roman" w:hAnsi="Times New Roman" w:cs="Times New Roman"/>
          <w:b/>
          <w:i/>
          <w:sz w:val="26"/>
          <w:szCs w:val="26"/>
          <w:lang w:eastAsia="el-GR"/>
        </w:rPr>
        <w:t>/2025</w:t>
      </w:r>
    </w:p>
    <w:p w14:paraId="6BA770A6" w14:textId="77777777" w:rsidR="00AB22A0" w:rsidRDefault="00AB22A0" w:rsidP="00531952">
      <w:pPr>
        <w:autoSpaceDE w:val="0"/>
        <w:autoSpaceDN w:val="0"/>
        <w:adjustRightInd w:val="0"/>
        <w:spacing w:after="0" w:line="240" w:lineRule="auto"/>
        <w:jc w:val="both"/>
        <w:rPr>
          <w:rFonts w:ascii="Times New Roman" w:eastAsia="Times New Roman" w:hAnsi="Times New Roman" w:cs="Times New Roman"/>
          <w:b/>
          <w:i/>
          <w:sz w:val="26"/>
          <w:szCs w:val="26"/>
          <w:lang w:eastAsia="el-GR"/>
        </w:rPr>
      </w:pPr>
    </w:p>
    <w:p w14:paraId="409DA18A" w14:textId="77777777" w:rsidR="00C528C3" w:rsidRDefault="00C528C3" w:rsidP="00531952">
      <w:pPr>
        <w:autoSpaceDE w:val="0"/>
        <w:autoSpaceDN w:val="0"/>
        <w:adjustRightInd w:val="0"/>
        <w:spacing w:after="0" w:line="240" w:lineRule="auto"/>
        <w:jc w:val="both"/>
        <w:rPr>
          <w:rFonts w:ascii="Times New Roman" w:eastAsia="Times New Roman" w:hAnsi="Times New Roman" w:cs="Times New Roman"/>
          <w:b/>
          <w:i/>
          <w:sz w:val="26"/>
          <w:szCs w:val="26"/>
          <w:lang w:eastAsia="el-GR"/>
        </w:rPr>
      </w:pPr>
    </w:p>
    <w:p w14:paraId="2BA00F68" w14:textId="4F405B49" w:rsidR="00C528C3" w:rsidRPr="00234243" w:rsidRDefault="00C528C3" w:rsidP="00B32FB4">
      <w:pPr>
        <w:autoSpaceDE w:val="0"/>
        <w:autoSpaceDN w:val="0"/>
        <w:adjustRightInd w:val="0"/>
        <w:spacing w:after="0" w:line="240" w:lineRule="auto"/>
        <w:jc w:val="center"/>
        <w:rPr>
          <w:rFonts w:ascii="Times New Roman" w:eastAsia="Times New Roman" w:hAnsi="Times New Roman" w:cs="Times New Roman"/>
          <w:b/>
          <w:iCs/>
          <w:sz w:val="24"/>
          <w:szCs w:val="24"/>
          <w:lang w:eastAsia="el-GR"/>
        </w:rPr>
      </w:pPr>
      <w:r w:rsidRPr="00234243">
        <w:rPr>
          <w:rFonts w:ascii="Times New Roman" w:eastAsia="Times New Roman" w:hAnsi="Times New Roman" w:cs="Times New Roman"/>
          <w:b/>
          <w:iCs/>
          <w:sz w:val="24"/>
          <w:szCs w:val="24"/>
          <w:lang w:eastAsia="el-GR"/>
        </w:rPr>
        <w:t>ΔΕΛΤΙΟ ΤΥΠΟΥ</w:t>
      </w:r>
    </w:p>
    <w:p w14:paraId="4647E6C0" w14:textId="77777777" w:rsidR="00C528C3" w:rsidRPr="00456C9B" w:rsidRDefault="00C528C3" w:rsidP="00531952">
      <w:pPr>
        <w:autoSpaceDE w:val="0"/>
        <w:autoSpaceDN w:val="0"/>
        <w:adjustRightInd w:val="0"/>
        <w:spacing w:after="0" w:line="240" w:lineRule="auto"/>
        <w:jc w:val="both"/>
        <w:rPr>
          <w:rFonts w:ascii="Times New Roman" w:eastAsia="Times New Roman" w:hAnsi="Times New Roman" w:cs="Times New Roman"/>
          <w:b/>
          <w:i/>
          <w:sz w:val="24"/>
          <w:szCs w:val="24"/>
          <w:lang w:eastAsia="el-GR"/>
        </w:rPr>
      </w:pPr>
    </w:p>
    <w:p w14:paraId="5906C291" w14:textId="77777777" w:rsidR="00456C9B" w:rsidRPr="00456C9B" w:rsidRDefault="00456C9B" w:rsidP="00456C9B">
      <w:pPr>
        <w:jc w:val="both"/>
        <w:rPr>
          <w:rFonts w:ascii="Times New Roman" w:hAnsi="Times New Roman" w:cs="Times New Roman"/>
          <w:sz w:val="24"/>
          <w:szCs w:val="24"/>
        </w:rPr>
      </w:pPr>
      <w:r w:rsidRPr="00456C9B">
        <w:rPr>
          <w:rFonts w:ascii="Times New Roman" w:hAnsi="Times New Roman" w:cs="Times New Roman"/>
          <w:sz w:val="24"/>
          <w:szCs w:val="24"/>
        </w:rPr>
        <w:t xml:space="preserve">Το νέο νομοσχέδιο του Υπουργείου Εργασίας βάζει ακόμη μια ταφόπλακα στα εργασιακά δικαιώματα, πάνω σε αυτήν που είχε τοποθετήσει ο κύριος Χατζηδάκης. </w:t>
      </w:r>
    </w:p>
    <w:p w14:paraId="736312C8" w14:textId="41656FDF" w:rsidR="00456C9B" w:rsidRPr="00456C9B" w:rsidRDefault="00456C9B" w:rsidP="00456C9B">
      <w:pPr>
        <w:jc w:val="both"/>
        <w:rPr>
          <w:rFonts w:ascii="Times New Roman" w:hAnsi="Times New Roman" w:cs="Times New Roman"/>
          <w:sz w:val="24"/>
          <w:szCs w:val="24"/>
        </w:rPr>
      </w:pPr>
      <w:r w:rsidRPr="00456C9B">
        <w:rPr>
          <w:rFonts w:ascii="Times New Roman" w:hAnsi="Times New Roman" w:cs="Times New Roman"/>
          <w:sz w:val="24"/>
          <w:szCs w:val="24"/>
        </w:rPr>
        <w:t>Όπως πάντα, η κυβέρνηση ονομάζει το μαύρο άσπρο και η Υπουργός προσπαθεί να μας πείσει ότι το νομοσχέδιο δίνει δικαιώματα στο εργαζόμενο. Το δικαίωμα να δουλέψει 13 ώρες μεταξύ άλλων! Λες και αν αρνηθεί δεν θα απολυθεί ή, όπως ακριβώς συμβαίνει ήδη σε πολλές εταιρείες, δεν θα αντικατασταθεί ο εργαζόμενος όταν συμπληρώσει το επιτρεπόμενο διάστημα εξαντλητικής εργασίας.</w:t>
      </w:r>
    </w:p>
    <w:p w14:paraId="3AD48841" w14:textId="6B8185DE" w:rsidR="00456C9B" w:rsidRPr="00456C9B" w:rsidRDefault="00456C9B" w:rsidP="00456C9B">
      <w:pPr>
        <w:jc w:val="both"/>
        <w:rPr>
          <w:rFonts w:ascii="Times New Roman" w:hAnsi="Times New Roman" w:cs="Times New Roman"/>
          <w:sz w:val="24"/>
          <w:szCs w:val="24"/>
        </w:rPr>
      </w:pPr>
      <w:r w:rsidRPr="00456C9B">
        <w:rPr>
          <w:rFonts w:ascii="Times New Roman" w:hAnsi="Times New Roman" w:cs="Times New Roman"/>
          <w:sz w:val="24"/>
          <w:szCs w:val="24"/>
        </w:rPr>
        <w:t>Ποιόν τελικά βολεύει το νέο νομοσχέδιο; Προφανώς τις εταιρείες, που θησαυρίζουν χωρίς να θέλουν να πληρώσουν ούτε τον εργαζόμενο ούτε και τα ασφαλιστικά του Ταμεία</w:t>
      </w:r>
      <w:r>
        <w:rPr>
          <w:rFonts w:ascii="Times New Roman" w:hAnsi="Times New Roman" w:cs="Times New Roman"/>
          <w:sz w:val="24"/>
          <w:szCs w:val="24"/>
        </w:rPr>
        <w:t>,</w:t>
      </w:r>
      <w:r w:rsidRPr="00456C9B">
        <w:rPr>
          <w:rFonts w:ascii="Times New Roman" w:hAnsi="Times New Roman" w:cs="Times New Roman"/>
          <w:sz w:val="24"/>
          <w:szCs w:val="24"/>
        </w:rPr>
        <w:t xml:space="preserve"> και τις εταιρείες «ενοικιάσεως» εργαζομένων που μας έχουν γυρίσει πίσω στα χρόνια του μεσαίωνα. </w:t>
      </w:r>
    </w:p>
    <w:p w14:paraId="067BFA5C" w14:textId="77777777" w:rsidR="00456C9B" w:rsidRPr="00456C9B" w:rsidRDefault="00456C9B" w:rsidP="00456C9B">
      <w:pPr>
        <w:jc w:val="both"/>
        <w:rPr>
          <w:rFonts w:ascii="Times New Roman" w:hAnsi="Times New Roman" w:cs="Times New Roman"/>
          <w:sz w:val="24"/>
          <w:szCs w:val="24"/>
        </w:rPr>
      </w:pPr>
      <w:r w:rsidRPr="00456C9B">
        <w:rPr>
          <w:rFonts w:ascii="Times New Roman" w:hAnsi="Times New Roman" w:cs="Times New Roman"/>
          <w:sz w:val="24"/>
          <w:szCs w:val="24"/>
        </w:rPr>
        <w:t xml:space="preserve">Αντί να λάβει μέτρα η κυβέρνηση ώστε οι εργαζόμενοι να αμείβονται αξιοπρεπώς, να έχουν χρόνο για να επενδύουν με τις οικογένειές τους και για την ανάπαυσή τους, προχωρά στη νομοθέτηση ακόμη πιο δυσβάσταχτων όρων εργασίας. </w:t>
      </w:r>
    </w:p>
    <w:p w14:paraId="5D405F9B" w14:textId="77777777" w:rsidR="00456C9B" w:rsidRPr="00456C9B" w:rsidRDefault="00456C9B" w:rsidP="00456C9B">
      <w:pPr>
        <w:jc w:val="both"/>
        <w:rPr>
          <w:rFonts w:ascii="Times New Roman" w:hAnsi="Times New Roman" w:cs="Times New Roman"/>
          <w:sz w:val="24"/>
          <w:szCs w:val="24"/>
        </w:rPr>
      </w:pPr>
      <w:r w:rsidRPr="00456C9B">
        <w:rPr>
          <w:rFonts w:ascii="Times New Roman" w:hAnsi="Times New Roman" w:cs="Times New Roman"/>
          <w:sz w:val="24"/>
          <w:szCs w:val="24"/>
        </w:rPr>
        <w:t xml:space="preserve">Αναρωτιόμαστε, σε μια χώρα που οι νέοι δεν μπορούν να κάνουν οικογένεια γιατί δεν μπορούν να πληρώσουν τα βασικά τους έξοδα, μια χώρα που οι κάτοικοί της την εγκαταλείπουν γιατί δεν μπορούν να ζήσουν αξιοπρεπώς, (εκτός αν έχουν πάρει τίποτα παράνομες επιδοτήσεις) ποιοι είναι οι σκοποί της κυβέρνησης. </w:t>
      </w:r>
    </w:p>
    <w:p w14:paraId="09A0A264" w14:textId="77777777" w:rsidR="00456C9B" w:rsidRPr="00456C9B" w:rsidRDefault="00456C9B" w:rsidP="00456C9B">
      <w:pPr>
        <w:jc w:val="both"/>
        <w:rPr>
          <w:rFonts w:ascii="Times New Roman" w:hAnsi="Times New Roman" w:cs="Times New Roman"/>
          <w:sz w:val="24"/>
          <w:szCs w:val="24"/>
        </w:rPr>
      </w:pPr>
      <w:r w:rsidRPr="00456C9B">
        <w:rPr>
          <w:rFonts w:ascii="Times New Roman" w:hAnsi="Times New Roman" w:cs="Times New Roman"/>
          <w:sz w:val="24"/>
          <w:szCs w:val="24"/>
        </w:rPr>
        <w:t xml:space="preserve">Τα σπίτια μας τα αγοράζουν ξένοι επενδυτές και η κυβέρνηση φέρνει ξένους εργάτες με εξαντλητικούς όρους εργασίας προς όφελος των </w:t>
      </w:r>
      <w:proofErr w:type="spellStart"/>
      <w:r w:rsidRPr="00456C9B">
        <w:rPr>
          <w:rFonts w:ascii="Times New Roman" w:hAnsi="Times New Roman" w:cs="Times New Roman"/>
          <w:sz w:val="24"/>
          <w:szCs w:val="24"/>
        </w:rPr>
        <w:t>ολιγαρχών</w:t>
      </w:r>
      <w:proofErr w:type="spellEnd"/>
      <w:r w:rsidRPr="00456C9B">
        <w:rPr>
          <w:rFonts w:ascii="Times New Roman" w:hAnsi="Times New Roman" w:cs="Times New Roman"/>
          <w:sz w:val="24"/>
          <w:szCs w:val="24"/>
        </w:rPr>
        <w:t xml:space="preserve">. Τελικά ποιανού κυβέρνηση είναι; Του λαού ή των </w:t>
      </w:r>
      <w:proofErr w:type="spellStart"/>
      <w:r w:rsidRPr="00456C9B">
        <w:rPr>
          <w:rFonts w:ascii="Times New Roman" w:hAnsi="Times New Roman" w:cs="Times New Roman"/>
          <w:sz w:val="24"/>
          <w:szCs w:val="24"/>
        </w:rPr>
        <w:t>ολιγαρχών</w:t>
      </w:r>
      <w:proofErr w:type="spellEnd"/>
      <w:r w:rsidRPr="00456C9B">
        <w:rPr>
          <w:rFonts w:ascii="Times New Roman" w:hAnsi="Times New Roman" w:cs="Times New Roman"/>
          <w:sz w:val="24"/>
          <w:szCs w:val="24"/>
        </w:rPr>
        <w:t xml:space="preserve">; Εγχώριων και ξένων; </w:t>
      </w:r>
    </w:p>
    <w:p w14:paraId="72828B13" w14:textId="77777777" w:rsidR="00456C9B" w:rsidRPr="00456C9B" w:rsidRDefault="00456C9B" w:rsidP="00456C9B">
      <w:pPr>
        <w:jc w:val="both"/>
        <w:rPr>
          <w:rFonts w:ascii="Times New Roman" w:hAnsi="Times New Roman" w:cs="Times New Roman"/>
          <w:sz w:val="24"/>
          <w:szCs w:val="24"/>
        </w:rPr>
      </w:pPr>
      <w:r w:rsidRPr="00456C9B">
        <w:rPr>
          <w:rFonts w:ascii="Times New Roman" w:hAnsi="Times New Roman" w:cs="Times New Roman"/>
          <w:sz w:val="24"/>
          <w:szCs w:val="24"/>
        </w:rPr>
        <w:t xml:space="preserve">Η ερώτηση ρητορική φυσικά. </w:t>
      </w:r>
    </w:p>
    <w:p w14:paraId="5511E54A" w14:textId="77777777" w:rsidR="00750FD5" w:rsidRDefault="00750FD5" w:rsidP="00C76E20">
      <w:pPr>
        <w:spacing w:after="0" w:line="240" w:lineRule="auto"/>
        <w:ind w:firstLine="851"/>
        <w:jc w:val="center"/>
        <w:rPr>
          <w:rFonts w:ascii="Times New Roman" w:eastAsia="Times New Roman" w:hAnsi="Times New Roman" w:cs="Times New Roman"/>
          <w:bCs/>
          <w:sz w:val="26"/>
          <w:szCs w:val="26"/>
          <w:lang w:eastAsia="el-GR"/>
        </w:rPr>
      </w:pPr>
    </w:p>
    <w:p w14:paraId="390EEE83" w14:textId="6643E0BF" w:rsidR="00C76E20" w:rsidRPr="00C76E20" w:rsidRDefault="00C76E20" w:rsidP="00C76E20">
      <w:pPr>
        <w:spacing w:after="0" w:line="240" w:lineRule="auto"/>
        <w:ind w:firstLine="851"/>
        <w:jc w:val="center"/>
        <w:rPr>
          <w:rFonts w:ascii="Times New Roman" w:eastAsia="Times New Roman" w:hAnsi="Times New Roman" w:cs="Times New Roman"/>
          <w:bCs/>
          <w:sz w:val="26"/>
          <w:szCs w:val="26"/>
          <w:lang w:eastAsia="el-GR"/>
        </w:rPr>
      </w:pPr>
      <w:r w:rsidRPr="00C76E20">
        <w:rPr>
          <w:rFonts w:ascii="Times New Roman" w:eastAsia="Times New Roman" w:hAnsi="Times New Roman" w:cs="Times New Roman"/>
          <w:bCs/>
          <w:sz w:val="26"/>
          <w:szCs w:val="26"/>
          <w:lang w:eastAsia="el-GR"/>
        </w:rPr>
        <w:t>Ο ΠΡΟΕΔΡΟΣ                                                        Η Γ. ΓΡΑΜΜΑΤΕΑΣ</w:t>
      </w:r>
    </w:p>
    <w:p w14:paraId="0CE0E31F" w14:textId="77777777" w:rsidR="00C76E20" w:rsidRPr="00C76E20" w:rsidRDefault="00C76E20" w:rsidP="00C76E20">
      <w:pPr>
        <w:spacing w:after="0" w:line="240" w:lineRule="auto"/>
        <w:ind w:firstLine="851"/>
        <w:jc w:val="both"/>
        <w:rPr>
          <w:rFonts w:ascii="Times New Roman" w:eastAsia="Times New Roman" w:hAnsi="Times New Roman" w:cs="Times New Roman"/>
          <w:bCs/>
          <w:sz w:val="26"/>
          <w:szCs w:val="26"/>
          <w:lang w:eastAsia="el-GR"/>
        </w:rPr>
      </w:pPr>
    </w:p>
    <w:p w14:paraId="2A75D356" w14:textId="77777777" w:rsidR="00C76E20" w:rsidRPr="00C76E20" w:rsidRDefault="00C76E20" w:rsidP="00C76E20">
      <w:pPr>
        <w:spacing w:after="0" w:line="240" w:lineRule="auto"/>
        <w:jc w:val="both"/>
        <w:rPr>
          <w:rFonts w:ascii="Times New Roman" w:eastAsia="Times New Roman" w:hAnsi="Times New Roman" w:cs="Times New Roman"/>
          <w:bCs/>
          <w:sz w:val="26"/>
          <w:szCs w:val="26"/>
          <w:lang w:eastAsia="el-GR"/>
        </w:rPr>
      </w:pPr>
    </w:p>
    <w:p w14:paraId="05395121" w14:textId="77777777" w:rsidR="00C76E20" w:rsidRPr="00C76E20" w:rsidRDefault="00C76E20" w:rsidP="00C76E20">
      <w:pPr>
        <w:spacing w:after="0" w:line="240" w:lineRule="auto"/>
        <w:jc w:val="both"/>
        <w:rPr>
          <w:rFonts w:ascii="Times New Roman" w:eastAsia="Times New Roman" w:hAnsi="Times New Roman" w:cs="Times New Roman"/>
          <w:bCs/>
          <w:sz w:val="26"/>
          <w:szCs w:val="26"/>
          <w:lang w:eastAsia="el-GR"/>
        </w:rPr>
      </w:pPr>
    </w:p>
    <w:p w14:paraId="02EA0C06" w14:textId="77777777" w:rsidR="00C76E20" w:rsidRPr="00C76E20" w:rsidRDefault="00C76E20" w:rsidP="00C76E20">
      <w:pPr>
        <w:spacing w:after="0" w:line="240" w:lineRule="auto"/>
        <w:jc w:val="both"/>
        <w:rPr>
          <w:rFonts w:ascii="Times New Roman" w:eastAsia="Times New Roman" w:hAnsi="Times New Roman" w:cs="Times New Roman"/>
          <w:bCs/>
          <w:sz w:val="26"/>
          <w:szCs w:val="26"/>
          <w:lang w:eastAsia="el-GR"/>
        </w:rPr>
      </w:pPr>
    </w:p>
    <w:p w14:paraId="7D6054B6" w14:textId="3C438886" w:rsidR="00AA750B" w:rsidRPr="009F459C" w:rsidRDefault="00574A78" w:rsidP="00C76E20">
      <w:r>
        <w:rPr>
          <w:rFonts w:ascii="Times New Roman" w:eastAsia="Times New Roman" w:hAnsi="Times New Roman" w:cs="Times New Roman"/>
          <w:bCs/>
          <w:sz w:val="26"/>
          <w:szCs w:val="26"/>
          <w:lang w:eastAsia="el-GR"/>
        </w:rPr>
        <w:t xml:space="preserve">ΓΙΑΝΝΗΣ ΠΑΝΟΥΤΣΟΠΟΥΛΟΣ                          </w:t>
      </w:r>
      <w:r w:rsidR="00991A95">
        <w:rPr>
          <w:rFonts w:ascii="Times New Roman" w:eastAsia="Times New Roman" w:hAnsi="Times New Roman" w:cs="Times New Roman"/>
          <w:bCs/>
          <w:sz w:val="26"/>
          <w:szCs w:val="26"/>
          <w:lang w:eastAsia="el-GR"/>
        </w:rPr>
        <w:t>ΔΩΡΑ</w:t>
      </w:r>
      <w:r>
        <w:rPr>
          <w:rFonts w:ascii="Times New Roman" w:eastAsia="Times New Roman" w:hAnsi="Times New Roman" w:cs="Times New Roman"/>
          <w:bCs/>
          <w:sz w:val="26"/>
          <w:szCs w:val="26"/>
          <w:lang w:eastAsia="el-GR"/>
        </w:rPr>
        <w:t xml:space="preserve"> ΘΕΟΔΩΡΟΠΟΥΛΟΥ</w:t>
      </w:r>
    </w:p>
    <w:sectPr w:rsidR="00AA750B" w:rsidRPr="009F459C" w:rsidSect="008168D1">
      <w:footerReference w:type="default" r:id="rId9"/>
      <w:pgSz w:w="11906" w:h="16838"/>
      <w:pgMar w:top="709" w:right="1558" w:bottom="1276"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D0178" w14:textId="77777777" w:rsidR="00BD15AE" w:rsidRDefault="00BD15AE" w:rsidP="00B86DFF">
      <w:pPr>
        <w:spacing w:after="0" w:line="240" w:lineRule="auto"/>
      </w:pPr>
      <w:r>
        <w:separator/>
      </w:r>
    </w:p>
  </w:endnote>
  <w:endnote w:type="continuationSeparator" w:id="0">
    <w:p w14:paraId="52D1E036" w14:textId="77777777" w:rsidR="00BD15AE" w:rsidRDefault="00BD15AE" w:rsidP="00B8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502251"/>
      <w:docPartObj>
        <w:docPartGallery w:val="Page Numbers (Bottom of Page)"/>
        <w:docPartUnique/>
      </w:docPartObj>
    </w:sdtPr>
    <w:sdtEndPr/>
    <w:sdtContent>
      <w:p w14:paraId="22E98933" w14:textId="77777777" w:rsidR="00B86DFF" w:rsidRDefault="00B86DFF">
        <w:pPr>
          <w:pStyle w:val="a5"/>
          <w:jc w:val="center"/>
        </w:pPr>
        <w:r>
          <w:fldChar w:fldCharType="begin"/>
        </w:r>
        <w:r>
          <w:instrText>PAGE   \* MERGEFORMAT</w:instrText>
        </w:r>
        <w:r>
          <w:fldChar w:fldCharType="separate"/>
        </w:r>
        <w:r w:rsidR="00903438">
          <w:rPr>
            <w:noProof/>
          </w:rPr>
          <w:t>1</w:t>
        </w:r>
        <w:r>
          <w:fldChar w:fldCharType="end"/>
        </w:r>
      </w:p>
    </w:sdtContent>
  </w:sdt>
  <w:p w14:paraId="74412E4F" w14:textId="77777777" w:rsidR="00B86DFF" w:rsidRDefault="00B86D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2EB09" w14:textId="77777777" w:rsidR="00BD15AE" w:rsidRDefault="00BD15AE" w:rsidP="00B86DFF">
      <w:pPr>
        <w:spacing w:after="0" w:line="240" w:lineRule="auto"/>
      </w:pPr>
      <w:r>
        <w:separator/>
      </w:r>
    </w:p>
  </w:footnote>
  <w:footnote w:type="continuationSeparator" w:id="0">
    <w:p w14:paraId="49AFDB09" w14:textId="77777777" w:rsidR="00BD15AE" w:rsidRDefault="00BD15AE" w:rsidP="00B86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462FB"/>
    <w:multiLevelType w:val="hybridMultilevel"/>
    <w:tmpl w:val="8CEA699C"/>
    <w:lvl w:ilvl="0" w:tplc="467218EC">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 w15:restartNumberingAfterBreak="0">
    <w:nsid w:val="10F37A6B"/>
    <w:multiLevelType w:val="hybridMultilevel"/>
    <w:tmpl w:val="414C5C4C"/>
    <w:lvl w:ilvl="0" w:tplc="04080001">
      <w:start w:val="1"/>
      <w:numFmt w:val="bullet"/>
      <w:lvlText w:val=""/>
      <w:lvlJc w:val="left"/>
      <w:pPr>
        <w:ind w:left="1931" w:hanging="360"/>
      </w:pPr>
      <w:rPr>
        <w:rFonts w:ascii="Symbol" w:hAnsi="Symbol" w:hint="default"/>
      </w:rPr>
    </w:lvl>
    <w:lvl w:ilvl="1" w:tplc="04080003" w:tentative="1">
      <w:start w:val="1"/>
      <w:numFmt w:val="bullet"/>
      <w:lvlText w:val="o"/>
      <w:lvlJc w:val="left"/>
      <w:pPr>
        <w:ind w:left="2651" w:hanging="360"/>
      </w:pPr>
      <w:rPr>
        <w:rFonts w:ascii="Courier New" w:hAnsi="Courier New" w:cs="Courier New" w:hint="default"/>
      </w:rPr>
    </w:lvl>
    <w:lvl w:ilvl="2" w:tplc="04080005" w:tentative="1">
      <w:start w:val="1"/>
      <w:numFmt w:val="bullet"/>
      <w:lvlText w:val=""/>
      <w:lvlJc w:val="left"/>
      <w:pPr>
        <w:ind w:left="3371" w:hanging="360"/>
      </w:pPr>
      <w:rPr>
        <w:rFonts w:ascii="Wingdings" w:hAnsi="Wingdings" w:hint="default"/>
      </w:rPr>
    </w:lvl>
    <w:lvl w:ilvl="3" w:tplc="04080001" w:tentative="1">
      <w:start w:val="1"/>
      <w:numFmt w:val="bullet"/>
      <w:lvlText w:val=""/>
      <w:lvlJc w:val="left"/>
      <w:pPr>
        <w:ind w:left="4091" w:hanging="360"/>
      </w:pPr>
      <w:rPr>
        <w:rFonts w:ascii="Symbol" w:hAnsi="Symbol" w:hint="default"/>
      </w:rPr>
    </w:lvl>
    <w:lvl w:ilvl="4" w:tplc="04080003" w:tentative="1">
      <w:start w:val="1"/>
      <w:numFmt w:val="bullet"/>
      <w:lvlText w:val="o"/>
      <w:lvlJc w:val="left"/>
      <w:pPr>
        <w:ind w:left="4811" w:hanging="360"/>
      </w:pPr>
      <w:rPr>
        <w:rFonts w:ascii="Courier New" w:hAnsi="Courier New" w:cs="Courier New" w:hint="default"/>
      </w:rPr>
    </w:lvl>
    <w:lvl w:ilvl="5" w:tplc="04080005" w:tentative="1">
      <w:start w:val="1"/>
      <w:numFmt w:val="bullet"/>
      <w:lvlText w:val=""/>
      <w:lvlJc w:val="left"/>
      <w:pPr>
        <w:ind w:left="5531" w:hanging="360"/>
      </w:pPr>
      <w:rPr>
        <w:rFonts w:ascii="Wingdings" w:hAnsi="Wingdings" w:hint="default"/>
      </w:rPr>
    </w:lvl>
    <w:lvl w:ilvl="6" w:tplc="04080001" w:tentative="1">
      <w:start w:val="1"/>
      <w:numFmt w:val="bullet"/>
      <w:lvlText w:val=""/>
      <w:lvlJc w:val="left"/>
      <w:pPr>
        <w:ind w:left="6251" w:hanging="360"/>
      </w:pPr>
      <w:rPr>
        <w:rFonts w:ascii="Symbol" w:hAnsi="Symbol" w:hint="default"/>
      </w:rPr>
    </w:lvl>
    <w:lvl w:ilvl="7" w:tplc="04080003" w:tentative="1">
      <w:start w:val="1"/>
      <w:numFmt w:val="bullet"/>
      <w:lvlText w:val="o"/>
      <w:lvlJc w:val="left"/>
      <w:pPr>
        <w:ind w:left="6971" w:hanging="360"/>
      </w:pPr>
      <w:rPr>
        <w:rFonts w:ascii="Courier New" w:hAnsi="Courier New" w:cs="Courier New" w:hint="default"/>
      </w:rPr>
    </w:lvl>
    <w:lvl w:ilvl="8" w:tplc="04080005" w:tentative="1">
      <w:start w:val="1"/>
      <w:numFmt w:val="bullet"/>
      <w:lvlText w:val=""/>
      <w:lvlJc w:val="left"/>
      <w:pPr>
        <w:ind w:left="7691" w:hanging="360"/>
      </w:pPr>
      <w:rPr>
        <w:rFonts w:ascii="Wingdings" w:hAnsi="Wingdings" w:hint="default"/>
      </w:rPr>
    </w:lvl>
  </w:abstractNum>
  <w:abstractNum w:abstractNumId="2" w15:restartNumberingAfterBreak="0">
    <w:nsid w:val="21806F66"/>
    <w:multiLevelType w:val="hybridMultilevel"/>
    <w:tmpl w:val="D25A87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8EE1388"/>
    <w:multiLevelType w:val="hybridMultilevel"/>
    <w:tmpl w:val="CCEAB6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9D85412"/>
    <w:multiLevelType w:val="hybridMultilevel"/>
    <w:tmpl w:val="855EE50A"/>
    <w:lvl w:ilvl="0" w:tplc="AB545850">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5" w15:restartNumberingAfterBreak="0">
    <w:nsid w:val="6F416058"/>
    <w:multiLevelType w:val="hybridMultilevel"/>
    <w:tmpl w:val="54A48324"/>
    <w:lvl w:ilvl="0" w:tplc="619AB0F6">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6" w15:restartNumberingAfterBreak="0">
    <w:nsid w:val="6F4F774F"/>
    <w:multiLevelType w:val="hybridMultilevel"/>
    <w:tmpl w:val="08A01DE6"/>
    <w:lvl w:ilvl="0" w:tplc="14BA9C48">
      <w:start w:val="1"/>
      <w:numFmt w:val="decimal"/>
      <w:lvlText w:val="%1."/>
      <w:lvlJc w:val="left"/>
      <w:pPr>
        <w:ind w:left="2760" w:hanging="360"/>
      </w:pPr>
      <w:rPr>
        <w:rFonts w:hint="default"/>
      </w:rPr>
    </w:lvl>
    <w:lvl w:ilvl="1" w:tplc="04080019" w:tentative="1">
      <w:start w:val="1"/>
      <w:numFmt w:val="lowerLetter"/>
      <w:lvlText w:val="%2."/>
      <w:lvlJc w:val="left"/>
      <w:pPr>
        <w:ind w:left="3480" w:hanging="360"/>
      </w:pPr>
    </w:lvl>
    <w:lvl w:ilvl="2" w:tplc="0408001B" w:tentative="1">
      <w:start w:val="1"/>
      <w:numFmt w:val="lowerRoman"/>
      <w:lvlText w:val="%3."/>
      <w:lvlJc w:val="right"/>
      <w:pPr>
        <w:ind w:left="4200" w:hanging="180"/>
      </w:pPr>
    </w:lvl>
    <w:lvl w:ilvl="3" w:tplc="0408000F" w:tentative="1">
      <w:start w:val="1"/>
      <w:numFmt w:val="decimal"/>
      <w:lvlText w:val="%4."/>
      <w:lvlJc w:val="left"/>
      <w:pPr>
        <w:ind w:left="4920" w:hanging="360"/>
      </w:pPr>
    </w:lvl>
    <w:lvl w:ilvl="4" w:tplc="04080019" w:tentative="1">
      <w:start w:val="1"/>
      <w:numFmt w:val="lowerLetter"/>
      <w:lvlText w:val="%5."/>
      <w:lvlJc w:val="left"/>
      <w:pPr>
        <w:ind w:left="5640" w:hanging="360"/>
      </w:pPr>
    </w:lvl>
    <w:lvl w:ilvl="5" w:tplc="0408001B" w:tentative="1">
      <w:start w:val="1"/>
      <w:numFmt w:val="lowerRoman"/>
      <w:lvlText w:val="%6."/>
      <w:lvlJc w:val="right"/>
      <w:pPr>
        <w:ind w:left="6360" w:hanging="180"/>
      </w:pPr>
    </w:lvl>
    <w:lvl w:ilvl="6" w:tplc="0408000F" w:tentative="1">
      <w:start w:val="1"/>
      <w:numFmt w:val="decimal"/>
      <w:lvlText w:val="%7."/>
      <w:lvlJc w:val="left"/>
      <w:pPr>
        <w:ind w:left="7080" w:hanging="360"/>
      </w:pPr>
    </w:lvl>
    <w:lvl w:ilvl="7" w:tplc="04080019" w:tentative="1">
      <w:start w:val="1"/>
      <w:numFmt w:val="lowerLetter"/>
      <w:lvlText w:val="%8."/>
      <w:lvlJc w:val="left"/>
      <w:pPr>
        <w:ind w:left="7800" w:hanging="360"/>
      </w:pPr>
    </w:lvl>
    <w:lvl w:ilvl="8" w:tplc="0408001B" w:tentative="1">
      <w:start w:val="1"/>
      <w:numFmt w:val="lowerRoman"/>
      <w:lvlText w:val="%9."/>
      <w:lvlJc w:val="right"/>
      <w:pPr>
        <w:ind w:left="8520" w:hanging="180"/>
      </w:pPr>
    </w:lvl>
  </w:abstractNum>
  <w:num w:numId="1">
    <w:abstractNumId w:val="3"/>
  </w:num>
  <w:num w:numId="2">
    <w:abstractNumId w:val="2"/>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BD"/>
    <w:rsid w:val="00014C94"/>
    <w:rsid w:val="000272E4"/>
    <w:rsid w:val="00034241"/>
    <w:rsid w:val="000430E8"/>
    <w:rsid w:val="00056208"/>
    <w:rsid w:val="000675D0"/>
    <w:rsid w:val="00071923"/>
    <w:rsid w:val="00080B98"/>
    <w:rsid w:val="0008150B"/>
    <w:rsid w:val="000959C4"/>
    <w:rsid w:val="00097CBD"/>
    <w:rsid w:val="000B1EF1"/>
    <w:rsid w:val="000D66E6"/>
    <w:rsid w:val="000E1949"/>
    <w:rsid w:val="000E6BF0"/>
    <w:rsid w:val="00103DBD"/>
    <w:rsid w:val="0010702C"/>
    <w:rsid w:val="001117B2"/>
    <w:rsid w:val="00130838"/>
    <w:rsid w:val="001509D2"/>
    <w:rsid w:val="00150B23"/>
    <w:rsid w:val="0016077D"/>
    <w:rsid w:val="0016383B"/>
    <w:rsid w:val="00166F68"/>
    <w:rsid w:val="00172EBB"/>
    <w:rsid w:val="001846DD"/>
    <w:rsid w:val="001A7DB1"/>
    <w:rsid w:val="001B0236"/>
    <w:rsid w:val="001B590B"/>
    <w:rsid w:val="001B78F0"/>
    <w:rsid w:val="001C15D3"/>
    <w:rsid w:val="001C3722"/>
    <w:rsid w:val="001D4FF6"/>
    <w:rsid w:val="001E2A75"/>
    <w:rsid w:val="001E7AAA"/>
    <w:rsid w:val="0021614C"/>
    <w:rsid w:val="00216C65"/>
    <w:rsid w:val="00234243"/>
    <w:rsid w:val="00254F07"/>
    <w:rsid w:val="00255BBD"/>
    <w:rsid w:val="00262D00"/>
    <w:rsid w:val="002630ED"/>
    <w:rsid w:val="0026315A"/>
    <w:rsid w:val="00266E73"/>
    <w:rsid w:val="00270FE8"/>
    <w:rsid w:val="002840B3"/>
    <w:rsid w:val="002868F5"/>
    <w:rsid w:val="00287753"/>
    <w:rsid w:val="00294932"/>
    <w:rsid w:val="002950CA"/>
    <w:rsid w:val="002A1067"/>
    <w:rsid w:val="002B27C3"/>
    <w:rsid w:val="002C30B6"/>
    <w:rsid w:val="002D13A1"/>
    <w:rsid w:val="002D1726"/>
    <w:rsid w:val="002D67A5"/>
    <w:rsid w:val="00320634"/>
    <w:rsid w:val="00331B8D"/>
    <w:rsid w:val="0033232A"/>
    <w:rsid w:val="00343E27"/>
    <w:rsid w:val="003457E1"/>
    <w:rsid w:val="003469F2"/>
    <w:rsid w:val="00360D3E"/>
    <w:rsid w:val="003A058B"/>
    <w:rsid w:val="003D0959"/>
    <w:rsid w:val="003D3ED4"/>
    <w:rsid w:val="003D65AE"/>
    <w:rsid w:val="00403C3B"/>
    <w:rsid w:val="00406A37"/>
    <w:rsid w:val="004237C0"/>
    <w:rsid w:val="00456C9B"/>
    <w:rsid w:val="00460617"/>
    <w:rsid w:val="00471A47"/>
    <w:rsid w:val="0047622C"/>
    <w:rsid w:val="004A0926"/>
    <w:rsid w:val="004A373F"/>
    <w:rsid w:val="004B055C"/>
    <w:rsid w:val="004C52E9"/>
    <w:rsid w:val="004E09D0"/>
    <w:rsid w:val="004E6E55"/>
    <w:rsid w:val="004F3213"/>
    <w:rsid w:val="004F3331"/>
    <w:rsid w:val="00503566"/>
    <w:rsid w:val="00505153"/>
    <w:rsid w:val="005149E3"/>
    <w:rsid w:val="0052366D"/>
    <w:rsid w:val="00531952"/>
    <w:rsid w:val="005423A1"/>
    <w:rsid w:val="00542F8A"/>
    <w:rsid w:val="00550429"/>
    <w:rsid w:val="00550B17"/>
    <w:rsid w:val="00551CE7"/>
    <w:rsid w:val="005603CE"/>
    <w:rsid w:val="005737DC"/>
    <w:rsid w:val="00574A78"/>
    <w:rsid w:val="0059496C"/>
    <w:rsid w:val="005A6B68"/>
    <w:rsid w:val="005C0E02"/>
    <w:rsid w:val="005E2246"/>
    <w:rsid w:val="005E6F59"/>
    <w:rsid w:val="006049F7"/>
    <w:rsid w:val="0061178B"/>
    <w:rsid w:val="006133DB"/>
    <w:rsid w:val="0061345F"/>
    <w:rsid w:val="00635145"/>
    <w:rsid w:val="006605AA"/>
    <w:rsid w:val="00661F3C"/>
    <w:rsid w:val="006A3248"/>
    <w:rsid w:val="006A7E75"/>
    <w:rsid w:val="006B3ACC"/>
    <w:rsid w:val="006C596C"/>
    <w:rsid w:val="006C644D"/>
    <w:rsid w:val="006C7651"/>
    <w:rsid w:val="006D51E4"/>
    <w:rsid w:val="006D62A7"/>
    <w:rsid w:val="006E12A4"/>
    <w:rsid w:val="006E2D46"/>
    <w:rsid w:val="006E3BF2"/>
    <w:rsid w:val="006F3A58"/>
    <w:rsid w:val="00715803"/>
    <w:rsid w:val="0072538D"/>
    <w:rsid w:val="00734F3F"/>
    <w:rsid w:val="00747BA9"/>
    <w:rsid w:val="00750FD5"/>
    <w:rsid w:val="007513BA"/>
    <w:rsid w:val="0076076E"/>
    <w:rsid w:val="0076144D"/>
    <w:rsid w:val="00762226"/>
    <w:rsid w:val="00770BCB"/>
    <w:rsid w:val="0078174A"/>
    <w:rsid w:val="00781AA4"/>
    <w:rsid w:val="007961C3"/>
    <w:rsid w:val="007A23D8"/>
    <w:rsid w:val="007A357A"/>
    <w:rsid w:val="007C1490"/>
    <w:rsid w:val="007E6B94"/>
    <w:rsid w:val="007F306C"/>
    <w:rsid w:val="00802A51"/>
    <w:rsid w:val="008125D8"/>
    <w:rsid w:val="008168D1"/>
    <w:rsid w:val="00835D93"/>
    <w:rsid w:val="00840198"/>
    <w:rsid w:val="00874CE5"/>
    <w:rsid w:val="00885B26"/>
    <w:rsid w:val="008A0C8C"/>
    <w:rsid w:val="008A282B"/>
    <w:rsid w:val="008B0048"/>
    <w:rsid w:val="008C4639"/>
    <w:rsid w:val="008E29D5"/>
    <w:rsid w:val="008E6642"/>
    <w:rsid w:val="008E73F4"/>
    <w:rsid w:val="008F708D"/>
    <w:rsid w:val="00903438"/>
    <w:rsid w:val="00904122"/>
    <w:rsid w:val="009163ED"/>
    <w:rsid w:val="00927B1A"/>
    <w:rsid w:val="00931349"/>
    <w:rsid w:val="009534C2"/>
    <w:rsid w:val="00955FCE"/>
    <w:rsid w:val="00965A47"/>
    <w:rsid w:val="00966008"/>
    <w:rsid w:val="00973FEF"/>
    <w:rsid w:val="00991A95"/>
    <w:rsid w:val="00993D1F"/>
    <w:rsid w:val="009B7A4E"/>
    <w:rsid w:val="009C3BEE"/>
    <w:rsid w:val="009C612B"/>
    <w:rsid w:val="009D2F37"/>
    <w:rsid w:val="009F4141"/>
    <w:rsid w:val="009F459C"/>
    <w:rsid w:val="00A0113D"/>
    <w:rsid w:val="00A12D2A"/>
    <w:rsid w:val="00A508A7"/>
    <w:rsid w:val="00A5702D"/>
    <w:rsid w:val="00A62929"/>
    <w:rsid w:val="00A6385D"/>
    <w:rsid w:val="00A65512"/>
    <w:rsid w:val="00A82EAF"/>
    <w:rsid w:val="00A836F9"/>
    <w:rsid w:val="00A86047"/>
    <w:rsid w:val="00A90CD4"/>
    <w:rsid w:val="00A96452"/>
    <w:rsid w:val="00AA2C85"/>
    <w:rsid w:val="00AA750B"/>
    <w:rsid w:val="00AB22A0"/>
    <w:rsid w:val="00AB6F5F"/>
    <w:rsid w:val="00AC3C1E"/>
    <w:rsid w:val="00AC7C7B"/>
    <w:rsid w:val="00AD4CF8"/>
    <w:rsid w:val="00AD7BF4"/>
    <w:rsid w:val="00AF6FD4"/>
    <w:rsid w:val="00B04AFF"/>
    <w:rsid w:val="00B05D44"/>
    <w:rsid w:val="00B071FE"/>
    <w:rsid w:val="00B17B85"/>
    <w:rsid w:val="00B25C3F"/>
    <w:rsid w:val="00B26021"/>
    <w:rsid w:val="00B302DA"/>
    <w:rsid w:val="00B313A8"/>
    <w:rsid w:val="00B32FB4"/>
    <w:rsid w:val="00B4596C"/>
    <w:rsid w:val="00B50700"/>
    <w:rsid w:val="00B53D3D"/>
    <w:rsid w:val="00B57933"/>
    <w:rsid w:val="00B60E7B"/>
    <w:rsid w:val="00B66825"/>
    <w:rsid w:val="00B7379F"/>
    <w:rsid w:val="00B7667A"/>
    <w:rsid w:val="00B85D2C"/>
    <w:rsid w:val="00B86DFF"/>
    <w:rsid w:val="00B94976"/>
    <w:rsid w:val="00B94D0D"/>
    <w:rsid w:val="00BA0771"/>
    <w:rsid w:val="00BA34DE"/>
    <w:rsid w:val="00BD0D88"/>
    <w:rsid w:val="00BD15AE"/>
    <w:rsid w:val="00BD378E"/>
    <w:rsid w:val="00BE191B"/>
    <w:rsid w:val="00BE4EB2"/>
    <w:rsid w:val="00BF6787"/>
    <w:rsid w:val="00BF7886"/>
    <w:rsid w:val="00C029B1"/>
    <w:rsid w:val="00C32B1C"/>
    <w:rsid w:val="00C34B59"/>
    <w:rsid w:val="00C50435"/>
    <w:rsid w:val="00C528C3"/>
    <w:rsid w:val="00C64C70"/>
    <w:rsid w:val="00C676B6"/>
    <w:rsid w:val="00C76E20"/>
    <w:rsid w:val="00C8100C"/>
    <w:rsid w:val="00C94BEC"/>
    <w:rsid w:val="00CA0734"/>
    <w:rsid w:val="00CA3AD7"/>
    <w:rsid w:val="00CD1A10"/>
    <w:rsid w:val="00D220AC"/>
    <w:rsid w:val="00D63518"/>
    <w:rsid w:val="00D90B1E"/>
    <w:rsid w:val="00D91E4E"/>
    <w:rsid w:val="00D959EB"/>
    <w:rsid w:val="00DA2031"/>
    <w:rsid w:val="00DB31C6"/>
    <w:rsid w:val="00DC3BFE"/>
    <w:rsid w:val="00E17351"/>
    <w:rsid w:val="00E231A8"/>
    <w:rsid w:val="00E244A1"/>
    <w:rsid w:val="00E26EB7"/>
    <w:rsid w:val="00E47B2A"/>
    <w:rsid w:val="00E520D3"/>
    <w:rsid w:val="00E66E36"/>
    <w:rsid w:val="00E74D63"/>
    <w:rsid w:val="00E82B5F"/>
    <w:rsid w:val="00E850CD"/>
    <w:rsid w:val="00E858EE"/>
    <w:rsid w:val="00EC3513"/>
    <w:rsid w:val="00EC6AFD"/>
    <w:rsid w:val="00ED6FA7"/>
    <w:rsid w:val="00F101EE"/>
    <w:rsid w:val="00F14C00"/>
    <w:rsid w:val="00F1748A"/>
    <w:rsid w:val="00F30988"/>
    <w:rsid w:val="00F3647E"/>
    <w:rsid w:val="00F47D79"/>
    <w:rsid w:val="00F56197"/>
    <w:rsid w:val="00F6083C"/>
    <w:rsid w:val="00F61D6C"/>
    <w:rsid w:val="00F85F1C"/>
    <w:rsid w:val="00F93B0F"/>
    <w:rsid w:val="00F9572C"/>
    <w:rsid w:val="00FA1DB4"/>
    <w:rsid w:val="00FA318E"/>
    <w:rsid w:val="00FB182F"/>
    <w:rsid w:val="00FC1753"/>
    <w:rsid w:val="00FC3B6F"/>
    <w:rsid w:val="00FC6216"/>
    <w:rsid w:val="00FD5131"/>
    <w:rsid w:val="00FD7BB9"/>
    <w:rsid w:val="00FF0F1C"/>
    <w:rsid w:val="00FF24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8535E"/>
  <w15:chartTrackingRefBased/>
  <w15:docId w15:val="{B8C5A187-2EDE-41F0-AC88-A738E73C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semiHidden/>
    <w:unhideWhenUsed/>
    <w:qFormat/>
    <w:rsid w:val="00C76E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4C94"/>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B302DA"/>
    <w:pPr>
      <w:ind w:left="720"/>
      <w:contextualSpacing/>
    </w:pPr>
  </w:style>
  <w:style w:type="character" w:customStyle="1" w:styleId="2Char">
    <w:name w:val="Επικεφαλίδα 2 Char"/>
    <w:basedOn w:val="a0"/>
    <w:link w:val="2"/>
    <w:uiPriority w:val="9"/>
    <w:semiHidden/>
    <w:rsid w:val="00C76E20"/>
    <w:rPr>
      <w:rFonts w:asciiTheme="majorHAnsi" w:eastAsiaTheme="majorEastAsia" w:hAnsiTheme="majorHAnsi" w:cstheme="majorBidi"/>
      <w:color w:val="2E74B5" w:themeColor="accent1" w:themeShade="BF"/>
      <w:sz w:val="26"/>
      <w:szCs w:val="26"/>
    </w:rPr>
  </w:style>
  <w:style w:type="paragraph" w:styleId="a4">
    <w:name w:val="header"/>
    <w:basedOn w:val="a"/>
    <w:link w:val="Char"/>
    <w:uiPriority w:val="99"/>
    <w:unhideWhenUsed/>
    <w:rsid w:val="00B86DFF"/>
    <w:pPr>
      <w:tabs>
        <w:tab w:val="center" w:pos="4153"/>
        <w:tab w:val="right" w:pos="8306"/>
      </w:tabs>
      <w:spacing w:after="0" w:line="240" w:lineRule="auto"/>
    </w:pPr>
  </w:style>
  <w:style w:type="character" w:customStyle="1" w:styleId="Char">
    <w:name w:val="Κεφαλίδα Char"/>
    <w:basedOn w:val="a0"/>
    <w:link w:val="a4"/>
    <w:uiPriority w:val="99"/>
    <w:rsid w:val="00B86DFF"/>
  </w:style>
  <w:style w:type="paragraph" w:styleId="a5">
    <w:name w:val="footer"/>
    <w:basedOn w:val="a"/>
    <w:link w:val="Char0"/>
    <w:uiPriority w:val="99"/>
    <w:unhideWhenUsed/>
    <w:rsid w:val="00B86DFF"/>
    <w:pPr>
      <w:tabs>
        <w:tab w:val="center" w:pos="4153"/>
        <w:tab w:val="right" w:pos="8306"/>
      </w:tabs>
      <w:spacing w:after="0" w:line="240" w:lineRule="auto"/>
    </w:pPr>
  </w:style>
  <w:style w:type="character" w:customStyle="1" w:styleId="Char0">
    <w:name w:val="Υποσέλιδο Char"/>
    <w:basedOn w:val="a0"/>
    <w:link w:val="a5"/>
    <w:uiPriority w:val="99"/>
    <w:rsid w:val="00B86DFF"/>
  </w:style>
  <w:style w:type="character" w:styleId="-">
    <w:name w:val="Hyperlink"/>
    <w:basedOn w:val="a0"/>
    <w:uiPriority w:val="99"/>
    <w:semiHidden/>
    <w:unhideWhenUsed/>
    <w:rsid w:val="00DA2031"/>
    <w:rPr>
      <w:color w:val="0000FF"/>
      <w:u w:val="single"/>
    </w:rPr>
  </w:style>
  <w:style w:type="paragraph" w:styleId="a6">
    <w:name w:val="Body Text"/>
    <w:basedOn w:val="a"/>
    <w:link w:val="Char1"/>
    <w:uiPriority w:val="1"/>
    <w:qFormat/>
    <w:rsid w:val="00BD0D88"/>
    <w:pPr>
      <w:widowControl w:val="0"/>
      <w:autoSpaceDE w:val="0"/>
      <w:autoSpaceDN w:val="0"/>
      <w:spacing w:after="0" w:line="240" w:lineRule="auto"/>
    </w:pPr>
    <w:rPr>
      <w:rFonts w:ascii="Tahoma" w:eastAsia="Tahoma" w:hAnsi="Tahoma" w:cs="Tahoma"/>
      <w:sz w:val="24"/>
      <w:szCs w:val="24"/>
    </w:rPr>
  </w:style>
  <w:style w:type="character" w:customStyle="1" w:styleId="Char1">
    <w:name w:val="Σώμα κειμένου Char"/>
    <w:basedOn w:val="a0"/>
    <w:link w:val="a6"/>
    <w:uiPriority w:val="1"/>
    <w:rsid w:val="00BD0D88"/>
    <w:rPr>
      <w:rFonts w:ascii="Tahoma" w:eastAsia="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1671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Γραμματέας</cp:lastModifiedBy>
  <cp:revision>2</cp:revision>
  <cp:lastPrinted>2021-11-22T11:54:00Z</cp:lastPrinted>
  <dcterms:created xsi:type="dcterms:W3CDTF">2025-08-02T18:04:00Z</dcterms:created>
  <dcterms:modified xsi:type="dcterms:W3CDTF">2025-08-02T18:04:00Z</dcterms:modified>
</cp:coreProperties>
</file>