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F1" w:rsidRPr="0078780F" w:rsidRDefault="007E40F1" w:rsidP="007E40F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16267402" wp14:editId="5C3D3A3B">
            <wp:extent cx="1325878" cy="990600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160" cy="101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0F1" w:rsidRPr="0078780F" w:rsidRDefault="007E40F1" w:rsidP="007E40F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7E40F1" w:rsidRPr="0078780F" w:rsidRDefault="007E40F1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7E40F1" w:rsidRPr="0078780F" w:rsidRDefault="007E40F1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7E40F1" w:rsidRPr="00260BEE" w:rsidRDefault="002D14C7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. 210 8253544 </w:t>
      </w:r>
      <w:r w:rsidR="001F59E6">
        <w:rPr>
          <w:rFonts w:ascii="Book Antiqua" w:eastAsia="Calibri" w:hAnsi="Book Antiqua" w:cs="Times New Roman"/>
          <w:sz w:val="24"/>
          <w:szCs w:val="24"/>
          <w:lang w:eastAsia="el-GR"/>
        </w:rPr>
        <w:t>/ 210-8810013</w:t>
      </w:r>
      <w:r w:rsidR="000740B8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                   </w:t>
      </w:r>
      <w:r w:rsidR="00FB1390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</w:t>
      </w:r>
      <w:r w:rsidR="000740B8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</w:t>
      </w:r>
      <w:r w:rsidR="003B0D3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Αθήνα, </w:t>
      </w:r>
      <w:r w:rsidR="00F17FD8">
        <w:rPr>
          <w:rFonts w:ascii="Book Antiqua" w:eastAsia="Calibri" w:hAnsi="Book Antiqua" w:cs="Times New Roman"/>
          <w:sz w:val="24"/>
          <w:szCs w:val="24"/>
          <w:lang w:eastAsia="el-GR"/>
        </w:rPr>
        <w:t>29</w:t>
      </w:r>
      <w:r w:rsidR="00A072DF">
        <w:rPr>
          <w:rFonts w:ascii="Book Antiqua" w:eastAsia="Calibri" w:hAnsi="Book Antiqua" w:cs="Times New Roman"/>
          <w:sz w:val="24"/>
          <w:szCs w:val="24"/>
          <w:lang w:eastAsia="el-GR"/>
        </w:rPr>
        <w:t>/4</w:t>
      </w:r>
      <w:r w:rsidR="00444722">
        <w:rPr>
          <w:rFonts w:ascii="Book Antiqua" w:eastAsia="Calibri" w:hAnsi="Book Antiqua" w:cs="Times New Roman"/>
          <w:sz w:val="24"/>
          <w:szCs w:val="24"/>
          <w:lang w:eastAsia="el-GR"/>
        </w:rPr>
        <w:t>/2026</w:t>
      </w:r>
    </w:p>
    <w:p w:rsidR="001F59E6" w:rsidRPr="0078780F" w:rsidRDefault="001F59E6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Τροίας 43, Αθήνα</w:t>
      </w:r>
      <w:r w:rsidR="00B72C87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</w:t>
      </w:r>
      <w:r w:rsidR="00C16610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</w:t>
      </w:r>
    </w:p>
    <w:p w:rsidR="007E40F1" w:rsidRPr="0078780F" w:rsidRDefault="007E40F1" w:rsidP="007E40F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 w:rsidR="0078780F"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750B11" w:rsidRPr="00ED2525" w:rsidRDefault="007E40F1" w:rsidP="00A072DF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ED2525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 xml:space="preserve">: </w:t>
      </w:r>
      <w:hyperlink r:id="rId6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ED2525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ED2525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="008D5DBD" w:rsidRPr="00ED2525"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  <w:t xml:space="preserve"> </w:t>
      </w:r>
      <w:r w:rsidR="00C16610" w:rsidRPr="00ED2525">
        <w:rPr>
          <w:rFonts w:ascii="Book Antiqua" w:eastAsia="Calibri" w:hAnsi="Book Antiqua" w:cs="Times New Roman"/>
          <w:color w:val="0000FF"/>
          <w:sz w:val="24"/>
          <w:szCs w:val="24"/>
          <w:u w:val="single"/>
          <w:lang w:val="en-US" w:eastAsia="el-GR"/>
        </w:rPr>
        <w:t xml:space="preserve">  </w:t>
      </w:r>
    </w:p>
    <w:p w:rsidR="00525608" w:rsidRPr="00ED2525" w:rsidRDefault="0088018E" w:rsidP="00525608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</w:pPr>
      <w:hyperlink r:id="rId7" w:history="1">
        <w:r w:rsidR="00525608" w:rsidRPr="00C83552">
          <w:rPr>
            <w:rStyle w:val="-"/>
            <w:rFonts w:ascii="Book Antiqua" w:eastAsia="Calibri" w:hAnsi="Book Antiqua" w:cs="Times New Roman"/>
            <w:sz w:val="24"/>
            <w:szCs w:val="24"/>
            <w:lang w:val="en-US" w:eastAsia="el-GR"/>
          </w:rPr>
          <w:t>www</w:t>
        </w:r>
        <w:r w:rsidR="00525608" w:rsidRPr="00ED2525">
          <w:rPr>
            <w:rStyle w:val="-"/>
            <w:rFonts w:ascii="Book Antiqua" w:eastAsia="Calibri" w:hAnsi="Book Antiqua" w:cs="Times New Roman"/>
            <w:sz w:val="24"/>
            <w:szCs w:val="24"/>
            <w:lang w:val="en-US" w:eastAsia="el-GR"/>
          </w:rPr>
          <w:t>.</w:t>
        </w:r>
        <w:r w:rsidR="00525608" w:rsidRPr="00C83552">
          <w:rPr>
            <w:rStyle w:val="-"/>
            <w:rFonts w:ascii="Book Antiqua" w:eastAsia="Calibri" w:hAnsi="Book Antiqua" w:cs="Times New Roman"/>
            <w:sz w:val="24"/>
            <w:szCs w:val="24"/>
            <w:lang w:val="en-US" w:eastAsia="el-GR"/>
          </w:rPr>
          <w:t>popsdimosiou</w:t>
        </w:r>
        <w:r w:rsidR="00525608" w:rsidRPr="00ED2525">
          <w:rPr>
            <w:rStyle w:val="-"/>
            <w:rFonts w:ascii="Book Antiqua" w:eastAsia="Calibri" w:hAnsi="Book Antiqua" w:cs="Times New Roman"/>
            <w:sz w:val="24"/>
            <w:szCs w:val="24"/>
            <w:lang w:val="en-US" w:eastAsia="el-GR"/>
          </w:rPr>
          <w:t>.</w:t>
        </w:r>
        <w:r w:rsidR="00525608" w:rsidRPr="00C83552">
          <w:rPr>
            <w:rStyle w:val="-"/>
            <w:rFonts w:ascii="Book Antiqua" w:eastAsia="Calibri" w:hAnsi="Book Antiqua" w:cs="Times New Roman"/>
            <w:sz w:val="24"/>
            <w:szCs w:val="24"/>
            <w:lang w:val="en-US" w:eastAsia="el-GR"/>
          </w:rPr>
          <w:t>gr</w:t>
        </w:r>
      </w:hyperlink>
      <w:r w:rsidR="00525608" w:rsidRPr="00ED2525">
        <w:rPr>
          <w:rFonts w:ascii="Book Antiqua" w:eastAsia="Calibri" w:hAnsi="Book Antiqua" w:cs="Times New Roman"/>
          <w:color w:val="0000FF"/>
          <w:sz w:val="24"/>
          <w:szCs w:val="24"/>
          <w:lang w:val="en-US" w:eastAsia="el-GR"/>
        </w:rPr>
        <w:t xml:space="preserve"> </w:t>
      </w:r>
    </w:p>
    <w:p w:rsidR="00750B11" w:rsidRPr="00ED2525" w:rsidRDefault="00750B11">
      <w:pPr>
        <w:rPr>
          <w:lang w:val="en-US"/>
        </w:rPr>
      </w:pPr>
    </w:p>
    <w:p w:rsidR="00F17FD8" w:rsidRDefault="00F17FD8"/>
    <w:p w:rsidR="00FF53AE" w:rsidRPr="00FF53AE" w:rsidRDefault="00FF53AE"/>
    <w:p w:rsidR="00B72C87" w:rsidRPr="0081363B" w:rsidRDefault="00C16610" w:rsidP="003701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ΔΕΛΤΙΟ ΤΥΠΟΥ</w:t>
      </w:r>
    </w:p>
    <w:p w:rsidR="00750B11" w:rsidRDefault="00F17FD8" w:rsidP="00A07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F17FD8"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ΜΑΙΟΥ</w:t>
      </w:r>
    </w:p>
    <w:p w:rsidR="00F17FD8" w:rsidRPr="00A072DF" w:rsidRDefault="00F17FD8" w:rsidP="00A072DF">
      <w:pPr>
        <w:jc w:val="center"/>
        <w:rPr>
          <w:b/>
          <w:sz w:val="28"/>
          <w:szCs w:val="28"/>
        </w:rPr>
      </w:pPr>
    </w:p>
    <w:p w:rsidR="00F17FD8" w:rsidRDefault="00F17FD8" w:rsidP="00F17FD8">
      <w:pPr>
        <w:rPr>
          <w:sz w:val="24"/>
          <w:szCs w:val="24"/>
        </w:rPr>
      </w:pPr>
      <w:r>
        <w:rPr>
          <w:sz w:val="24"/>
          <w:szCs w:val="24"/>
        </w:rPr>
        <w:t>Οι συνταξιούχοι του Δημοσίου συμμετέχουμε στις εκδηλώσεις της Εργατικής Πρωτομαγιάς. Το χρέος απέναντι στους νεκρούς και στους αγωνιστές για τα εργασιακά δικαιώματα, τις ανθρώπινες συνθήκες δουλειάς και την αξιοπρεπή διαβίωση</w:t>
      </w:r>
      <w:r w:rsidR="00ED2525" w:rsidRPr="00ED2525">
        <w:rPr>
          <w:sz w:val="24"/>
          <w:szCs w:val="24"/>
        </w:rPr>
        <w:t>,</w:t>
      </w:r>
      <w:r>
        <w:rPr>
          <w:sz w:val="24"/>
          <w:szCs w:val="24"/>
        </w:rPr>
        <w:t xml:space="preserve"> είναι διαχρονικό. Στις δύσκολες εποχές, που απειλείται η ειρήνη, που τα δικαιώματα των εργαζομένων </w:t>
      </w:r>
      <w:proofErr w:type="spellStart"/>
      <w:r>
        <w:rPr>
          <w:sz w:val="24"/>
          <w:szCs w:val="24"/>
        </w:rPr>
        <w:t>ελαστικοποιούνται</w:t>
      </w:r>
      <w:proofErr w:type="spellEnd"/>
      <w:r>
        <w:rPr>
          <w:sz w:val="24"/>
          <w:szCs w:val="24"/>
        </w:rPr>
        <w:t>, που η ακρίβεια εξαθλιώνει εργαζόμενους και συνταξιούχους και η κοινωνική συνοχή διαλύεται, η ανάγκη ενότητας εργαζόμενων και</w:t>
      </w:r>
      <w:r w:rsidR="00ED2525">
        <w:rPr>
          <w:sz w:val="24"/>
          <w:szCs w:val="24"/>
        </w:rPr>
        <w:t xml:space="preserve"> συνταξιούχων σε κοινούς αγώνες, </w:t>
      </w:r>
      <w:r>
        <w:rPr>
          <w:sz w:val="24"/>
          <w:szCs w:val="24"/>
        </w:rPr>
        <w:t>είναι επιβεβλημένη.</w:t>
      </w:r>
    </w:p>
    <w:p w:rsidR="00F17FD8" w:rsidRDefault="00F17FD8" w:rsidP="00F17FD8">
      <w:pPr>
        <w:rPr>
          <w:sz w:val="24"/>
          <w:szCs w:val="24"/>
        </w:rPr>
      </w:pPr>
      <w:r>
        <w:rPr>
          <w:sz w:val="24"/>
          <w:szCs w:val="24"/>
        </w:rPr>
        <w:t>Οι συγκεντρώσεις την 1</w:t>
      </w:r>
      <w:r w:rsidRPr="00F17FD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του Μάη, στις οποίες συμμετέχουμε μαζικά, αγωνιστικά και ειρηνικά να στείλουν μήνυμα νίκης και επίτευξης </w:t>
      </w:r>
      <w:r w:rsidR="00ED2525">
        <w:rPr>
          <w:sz w:val="24"/>
          <w:szCs w:val="24"/>
        </w:rPr>
        <w:t xml:space="preserve">λύσης </w:t>
      </w:r>
      <w:r>
        <w:rPr>
          <w:sz w:val="24"/>
          <w:szCs w:val="24"/>
        </w:rPr>
        <w:t>των δίκαιων αιτημάτων μας, για συντάξεις αξιοπρέπειας, για δημόσια δωρεάν υγεία και κοινωνικές παροχές.</w:t>
      </w:r>
    </w:p>
    <w:p w:rsidR="00F17FD8" w:rsidRDefault="00F17FD8" w:rsidP="00F17FD8">
      <w:pPr>
        <w:jc w:val="center"/>
        <w:rPr>
          <w:sz w:val="24"/>
          <w:szCs w:val="24"/>
        </w:rPr>
      </w:pPr>
    </w:p>
    <w:p w:rsidR="00F17FD8" w:rsidRPr="00F17FD8" w:rsidRDefault="00F17FD8" w:rsidP="00F17FD8">
      <w:pPr>
        <w:jc w:val="center"/>
        <w:rPr>
          <w:b/>
          <w:sz w:val="24"/>
          <w:szCs w:val="24"/>
        </w:rPr>
      </w:pPr>
      <w:r w:rsidRPr="00F17FD8">
        <w:rPr>
          <w:b/>
          <w:sz w:val="24"/>
          <w:szCs w:val="24"/>
        </w:rPr>
        <w:t>ΖΗΤΩ Η ΕΡΓΑΤΙΚΗ ΠΡΩΤΟΜΑΓΙΑ</w:t>
      </w:r>
    </w:p>
    <w:p w:rsidR="00C86445" w:rsidRDefault="00C86445">
      <w:pPr>
        <w:rPr>
          <w:b/>
          <w:sz w:val="24"/>
          <w:szCs w:val="24"/>
        </w:rPr>
      </w:pPr>
    </w:p>
    <w:p w:rsidR="00A072DF" w:rsidRPr="008547F6" w:rsidRDefault="00A072DF" w:rsidP="00A072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Από το Γραφείο Ενημέρωσης και Επικοινωνίας της ΠΟΠΣ</w:t>
      </w:r>
    </w:p>
    <w:sectPr w:rsidR="00A072DF" w:rsidRPr="008547F6" w:rsidSect="00A072DF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E2FC6"/>
    <w:multiLevelType w:val="hybridMultilevel"/>
    <w:tmpl w:val="E954CC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5C"/>
    <w:rsid w:val="00000BCB"/>
    <w:rsid w:val="00024DF0"/>
    <w:rsid w:val="00066E04"/>
    <w:rsid w:val="00073EB8"/>
    <w:rsid w:val="000740B8"/>
    <w:rsid w:val="000E71B8"/>
    <w:rsid w:val="001020D1"/>
    <w:rsid w:val="00107492"/>
    <w:rsid w:val="00117785"/>
    <w:rsid w:val="001232CF"/>
    <w:rsid w:val="00130083"/>
    <w:rsid w:val="00155C06"/>
    <w:rsid w:val="00185DF8"/>
    <w:rsid w:val="001863C3"/>
    <w:rsid w:val="001C3996"/>
    <w:rsid w:val="001C4AF2"/>
    <w:rsid w:val="001F59E6"/>
    <w:rsid w:val="002176A5"/>
    <w:rsid w:val="00217EED"/>
    <w:rsid w:val="00235E9C"/>
    <w:rsid w:val="00260BEE"/>
    <w:rsid w:val="002631D7"/>
    <w:rsid w:val="002949F4"/>
    <w:rsid w:val="002A5EAB"/>
    <w:rsid w:val="002D14C7"/>
    <w:rsid w:val="003701AD"/>
    <w:rsid w:val="003A3962"/>
    <w:rsid w:val="003B0D3E"/>
    <w:rsid w:val="00402D0A"/>
    <w:rsid w:val="00406018"/>
    <w:rsid w:val="00413F6F"/>
    <w:rsid w:val="00430B3B"/>
    <w:rsid w:val="00440558"/>
    <w:rsid w:val="00444722"/>
    <w:rsid w:val="00445E2C"/>
    <w:rsid w:val="00455505"/>
    <w:rsid w:val="00456E5C"/>
    <w:rsid w:val="00480067"/>
    <w:rsid w:val="004823AB"/>
    <w:rsid w:val="004842E6"/>
    <w:rsid w:val="00485046"/>
    <w:rsid w:val="00490ED3"/>
    <w:rsid w:val="004D4CBB"/>
    <w:rsid w:val="004E6864"/>
    <w:rsid w:val="00525608"/>
    <w:rsid w:val="00536D74"/>
    <w:rsid w:val="0054249F"/>
    <w:rsid w:val="00547674"/>
    <w:rsid w:val="005528E8"/>
    <w:rsid w:val="0057135F"/>
    <w:rsid w:val="005A084B"/>
    <w:rsid w:val="006000BB"/>
    <w:rsid w:val="0060500E"/>
    <w:rsid w:val="00613C99"/>
    <w:rsid w:val="00634E9B"/>
    <w:rsid w:val="006864C5"/>
    <w:rsid w:val="006A57DA"/>
    <w:rsid w:val="006B0EE2"/>
    <w:rsid w:val="00750B11"/>
    <w:rsid w:val="0078780F"/>
    <w:rsid w:val="007A4A65"/>
    <w:rsid w:val="007A53F4"/>
    <w:rsid w:val="007B53B6"/>
    <w:rsid w:val="007E40F1"/>
    <w:rsid w:val="007E7D30"/>
    <w:rsid w:val="0081363B"/>
    <w:rsid w:val="00850F5C"/>
    <w:rsid w:val="008547F6"/>
    <w:rsid w:val="0088018E"/>
    <w:rsid w:val="00897637"/>
    <w:rsid w:val="008C62D3"/>
    <w:rsid w:val="008D5DBD"/>
    <w:rsid w:val="00936A98"/>
    <w:rsid w:val="009379F6"/>
    <w:rsid w:val="009618C2"/>
    <w:rsid w:val="009728E3"/>
    <w:rsid w:val="009E2D65"/>
    <w:rsid w:val="009F27ED"/>
    <w:rsid w:val="009F39CC"/>
    <w:rsid w:val="00A072DF"/>
    <w:rsid w:val="00A64E0D"/>
    <w:rsid w:val="00A72390"/>
    <w:rsid w:val="00A745BE"/>
    <w:rsid w:val="00AD3919"/>
    <w:rsid w:val="00AF3490"/>
    <w:rsid w:val="00B371A3"/>
    <w:rsid w:val="00B62581"/>
    <w:rsid w:val="00B72C87"/>
    <w:rsid w:val="00B9242A"/>
    <w:rsid w:val="00C16610"/>
    <w:rsid w:val="00C22475"/>
    <w:rsid w:val="00C86445"/>
    <w:rsid w:val="00C97A50"/>
    <w:rsid w:val="00C97A93"/>
    <w:rsid w:val="00CB4454"/>
    <w:rsid w:val="00CC07B3"/>
    <w:rsid w:val="00CC62BD"/>
    <w:rsid w:val="00D43E24"/>
    <w:rsid w:val="00D61BF8"/>
    <w:rsid w:val="00D703EA"/>
    <w:rsid w:val="00D80B3A"/>
    <w:rsid w:val="00D874F2"/>
    <w:rsid w:val="00DD15A6"/>
    <w:rsid w:val="00E05718"/>
    <w:rsid w:val="00E34C90"/>
    <w:rsid w:val="00E35E2C"/>
    <w:rsid w:val="00EA1B43"/>
    <w:rsid w:val="00ED1105"/>
    <w:rsid w:val="00ED2525"/>
    <w:rsid w:val="00ED5196"/>
    <w:rsid w:val="00ED5464"/>
    <w:rsid w:val="00F17FD8"/>
    <w:rsid w:val="00F45D35"/>
    <w:rsid w:val="00F5002C"/>
    <w:rsid w:val="00FB1390"/>
    <w:rsid w:val="00FC08E0"/>
    <w:rsid w:val="00FD45F9"/>
    <w:rsid w:val="00FF4BA1"/>
    <w:rsid w:val="00FF53AE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A4822-A6BD-4929-BD5A-A503284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5F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25608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1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17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psdimosi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opolit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cp:lastPrinted>2026-04-23T09:21:00Z</cp:lastPrinted>
  <dcterms:created xsi:type="dcterms:W3CDTF">2026-04-30T18:11:00Z</dcterms:created>
  <dcterms:modified xsi:type="dcterms:W3CDTF">2026-04-30T18:11:00Z</dcterms:modified>
</cp:coreProperties>
</file>